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ACA54">
      <w:pPr>
        <w:jc w:val="center"/>
        <w:rPr>
          <w:rFonts w:ascii="宋体" w:hAnsi="宋体" w:cs="宋体"/>
          <w:b/>
          <w:bCs/>
          <w:kern w:val="0"/>
          <w:sz w:val="36"/>
          <w:szCs w:val="36"/>
        </w:rPr>
      </w:pPr>
      <w:bookmarkStart w:id="0" w:name="_GoBack"/>
      <w:bookmarkEnd w:id="0"/>
      <w:r>
        <w:rPr>
          <w:rFonts w:hint="eastAsia"/>
          <w:b/>
          <w:sz w:val="36"/>
          <w:szCs w:val="36"/>
        </w:rPr>
        <w:t>厦门大学嘉庚学院</w:t>
      </w:r>
      <w:r>
        <w:rPr>
          <w:rFonts w:hint="eastAsia" w:ascii="宋体" w:hAnsi="宋体" w:cs="宋体"/>
          <w:b/>
          <w:bCs/>
          <w:kern w:val="0"/>
          <w:sz w:val="36"/>
          <w:szCs w:val="36"/>
        </w:rPr>
        <w:t>大学生创新创业训练计划项目</w:t>
      </w:r>
    </w:p>
    <w:p w14:paraId="3FC0C9BD">
      <w:pPr>
        <w:jc w:val="center"/>
        <w:rPr>
          <w:sz w:val="36"/>
          <w:szCs w:val="36"/>
        </w:rPr>
      </w:pPr>
      <w:r>
        <w:rPr>
          <w:rFonts w:hint="eastAsia" w:ascii="宋体" w:hAnsi="宋体" w:cs="宋体"/>
          <w:b/>
          <w:bCs/>
          <w:color w:val="000000"/>
          <w:kern w:val="0"/>
          <w:sz w:val="36"/>
          <w:szCs w:val="36"/>
        </w:rPr>
        <w:t>经费使用细则</w:t>
      </w:r>
    </w:p>
    <w:p w14:paraId="62082D9A"/>
    <w:p w14:paraId="6ECA53E5">
      <w:pPr>
        <w:spacing w:line="560" w:lineRule="exact"/>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本细则旨在为大学生创新创业训练计划项目经费报销事务提供简明的指导。</w:t>
      </w:r>
    </w:p>
    <w:p w14:paraId="6301680F">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1.文献资料/信息传播/知识产权事务费</w:t>
      </w:r>
    </w:p>
    <w:p w14:paraId="4801E8A2">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在项目研究开发过程中，需要支付的图书资料费、印刷费、论文版面费、专利申请费、文献检索费及其他知识产权事务所产生的费用。</w:t>
      </w:r>
    </w:p>
    <w:p w14:paraId="0C4658E2">
      <w:pPr>
        <w:widowControl/>
        <w:spacing w:line="560" w:lineRule="exact"/>
        <w:ind w:firstLine="659"/>
        <w:rPr>
          <w:rFonts w:ascii="仿宋_GB2312" w:hAnsi="仿宋" w:eastAsia="仿宋_GB2312" w:cs="宋体"/>
          <w:bCs/>
          <w:kern w:val="0"/>
          <w:sz w:val="32"/>
          <w:szCs w:val="32"/>
        </w:rPr>
      </w:pPr>
      <w:r>
        <w:rPr>
          <w:rFonts w:hint="eastAsia" w:ascii="仿宋_GB2312" w:hAnsi="仿宋" w:eastAsia="仿宋_GB2312" w:cs="宋体"/>
          <w:bCs/>
          <w:kern w:val="0"/>
          <w:sz w:val="32"/>
          <w:szCs w:val="32"/>
        </w:rPr>
        <w:t>（1）图书资料购置费</w:t>
      </w:r>
    </w:p>
    <w:p w14:paraId="01CC9B44">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购买的图书、杂志、期刊，报销时由项目负责人到学校图书馆办理入库手续，结算报销时须</w:t>
      </w:r>
      <w:r>
        <w:rPr>
          <w:rFonts w:hint="eastAsia" w:ascii="仿宋_GB2312" w:hAnsi="仿宋" w:eastAsia="仿宋_GB2312"/>
          <w:sz w:val="32"/>
          <w:szCs w:val="32"/>
        </w:rPr>
        <w:t>提供所购图书资料的合法发票、相应清单</w:t>
      </w:r>
      <w:r>
        <w:rPr>
          <w:rFonts w:hint="eastAsia" w:ascii="仿宋_GB2312" w:hAnsi="仿宋" w:eastAsia="仿宋_GB2312" w:cs="宋体"/>
          <w:bCs/>
          <w:kern w:val="0"/>
          <w:sz w:val="32"/>
          <w:szCs w:val="32"/>
        </w:rPr>
        <w:t>和图书入账明细表。</w:t>
      </w:r>
    </w:p>
    <w:p w14:paraId="216D25EB">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（2）打印、复印费</w:t>
      </w:r>
    </w:p>
    <w:p w14:paraId="73547446">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报销时所提供发票应注明复印、打印的内容、数量、单价和金额（若为集中开票，须附历次消费的明细登记表，登记表上列明打印复印的内容、数量、单价和金额及经办人）。</w:t>
      </w:r>
    </w:p>
    <w:p w14:paraId="09FD925A">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（3）论文版面费</w:t>
      </w:r>
    </w:p>
    <w:p w14:paraId="5FE42FFB">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在合法刊物上发表论文所支付的版面费（或评审费），报销时需提供论文发表刊物或期刊的封面、目录、版权页和正文的复印件。同时还需满足以下条件：论文研究内容应与经费所属研究项目直接相关，发表或录用时间须在项目研究周期以内；论文第一作者应为项目负责人或成员，校级项目论文资金来源应标注“厦门大学嘉庚学院大学生创新创业训练计划项目”资助,省级项目论文资金来源应标注“省级大学生创新创业训练计划项目”资助，国家级项目论文资金来源应标注“国家级大学生创新创业训练计划项目”资助。</w:t>
      </w:r>
    </w:p>
    <w:p w14:paraId="50118D3E">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在增刊或论文集上发表的论文，不予报销版面费。</w:t>
      </w:r>
    </w:p>
    <w:p w14:paraId="4C64744A">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（4）专利申请费</w:t>
      </w:r>
    </w:p>
    <w:p w14:paraId="44CE22E2">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指专利申请过程中产生的费用，包括专利申请材料邮寄费、专利申请费等。</w:t>
      </w:r>
    </w:p>
    <w:p w14:paraId="331D1670">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专利内容应与经费所属研究项目直接相关，专利受理或授权时间须在项目研究周期以内；专利知识产权归学校所有（即申请人或专利权人为“厦门大学嘉庚学院”）。</w:t>
      </w:r>
    </w:p>
    <w:p w14:paraId="7DF29476">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专利申请费报销时需提供国家知识产权局给予的相关受理资料复印件（受理通知书或授权通知书）。</w:t>
      </w:r>
    </w:p>
    <w:p w14:paraId="5E366189">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（5）资料翻拍或翻译费：翻拍或翻译费可在项目经费中报销，需经指导老师和院系主管签字确认。</w:t>
      </w:r>
    </w:p>
    <w:p w14:paraId="6748A98C">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2.材料费</w:t>
      </w:r>
    </w:p>
    <w:p w14:paraId="699D4576">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在项目研究开发过程中消耗的各种原材料、辅助材料等易耗品的采购、运输、装卸、租赁等费用。包括电子元器件、实验原材料、试剂、药品等消耗性或低值易耗性物品的购置；标本、样品采集加工费和运输费；专用仪器、场地、实验基地、网络服务的租赁费用。</w:t>
      </w:r>
    </w:p>
    <w:p w14:paraId="517EA565">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（1）报销实验材料、化学药品等耗用品，报销时须提供合法发票及相应清单，并附“厦门大学嘉庚学院材料验收入库单”。</w:t>
      </w:r>
    </w:p>
    <w:p w14:paraId="029BF241">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2）单价高于500元（含）低于1000元（含），使用年限一年以上且能单独使用的仪器设备，列入学校的低值设备管理，报销时须附“厦门大学嘉庚学院低值易耗品验收单”。所购仪器设备于项目结项后存放于相应教学实验室。</w:t>
      </w:r>
    </w:p>
    <w:p w14:paraId="33A963EE">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（3）购买1000元以上仪器设备，按照学校资产管理有关规定办理财产登记入库手续，报销时须附“厦门大学嘉庚学院固定资产－设备验收单”。所购仪器设备于项目结项后存放于相应教学实验室。</w:t>
      </w:r>
    </w:p>
    <w:p w14:paraId="046B83C6">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（4）采购单价高于1000元或同一材料采购总价高于3000元的，须填写《厦门大学嘉庚学院大学生创新创业训练计划项目物资购置报备单》（见附件5-1）提前报教学促进部审批。</w:t>
      </w:r>
    </w:p>
    <w:p w14:paraId="2BAAF309">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（5）仪器设备租赁费报销时须附租赁合同或协议及相应的发票。租赁费用2000元（含）以上，须提前报教学促进部审批。</w:t>
      </w:r>
    </w:p>
    <w:p w14:paraId="583A6B46">
      <w:pPr>
        <w:widowControl/>
        <w:spacing w:line="560" w:lineRule="exact"/>
        <w:ind w:firstLine="659" w:firstLineChars="206"/>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（6）如向农贸市场个体户或农民购买动物等实验材料，报销时须附采购清单及对方签收的收据，并在当地税务部门开具税务发票。</w:t>
      </w:r>
      <w:r>
        <w:rPr>
          <w:rFonts w:ascii="仿宋_GB2312" w:hAnsi="仿宋" w:eastAsia="仿宋_GB2312" w:cs="宋体"/>
          <w:bCs/>
          <w:kern w:val="0"/>
          <w:sz w:val="32"/>
          <w:szCs w:val="32"/>
        </w:rPr>
        <w:br w:type="textWrapping"/>
      </w:r>
      <w:r>
        <w:rPr>
          <w:rFonts w:hint="eastAsia" w:ascii="仿宋_GB2312" w:hAnsi="仿宋" w:eastAsia="仿宋_GB2312" w:cs="宋体"/>
          <w:bCs/>
          <w:kern w:val="0"/>
          <w:sz w:val="32"/>
          <w:szCs w:val="32"/>
        </w:rPr>
        <w:t xml:space="preserve"> </w:t>
      </w:r>
      <w:r>
        <w:rPr>
          <w:rFonts w:ascii="仿宋_GB2312" w:hAnsi="仿宋" w:eastAsia="仿宋_GB2312" w:cs="宋体"/>
          <w:bCs/>
          <w:kern w:val="0"/>
          <w:sz w:val="32"/>
          <w:szCs w:val="32"/>
        </w:rPr>
        <w:t xml:space="preserve">   </w:t>
      </w:r>
      <w:r>
        <w:rPr>
          <w:rFonts w:hint="eastAsia" w:ascii="仿宋_GB2312" w:hAnsi="仿宋" w:eastAsia="仿宋_GB2312" w:cs="宋体"/>
          <w:bCs/>
          <w:kern w:val="0"/>
          <w:sz w:val="32"/>
          <w:szCs w:val="32"/>
        </w:rPr>
        <w:t>（7）无论是耗材还是设备，凡可重复利用的材料，均需提交《厦门大学嘉庚学院大学生创新创业训练计划项目可重复利用设备保管单》（见附件5-</w:t>
      </w:r>
      <w:r>
        <w:rPr>
          <w:rFonts w:ascii="仿宋_GB2312" w:hAnsi="仿宋" w:eastAsia="仿宋_GB2312" w:cs="宋体"/>
          <w:bCs/>
          <w:kern w:val="0"/>
          <w:sz w:val="32"/>
          <w:szCs w:val="32"/>
        </w:rPr>
        <w:t>2</w:t>
      </w:r>
      <w:r>
        <w:rPr>
          <w:rFonts w:hint="eastAsia" w:ascii="仿宋_GB2312" w:hAnsi="仿宋" w:eastAsia="仿宋_GB2312" w:cs="宋体"/>
          <w:bCs/>
          <w:kern w:val="0"/>
          <w:sz w:val="32"/>
          <w:szCs w:val="32"/>
        </w:rPr>
        <w:t>），所购材料于项目结项后存放于相应地点。</w:t>
      </w:r>
    </w:p>
    <w:p w14:paraId="54322F73">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3.测试化验加工费</w:t>
      </w:r>
    </w:p>
    <w:p w14:paraId="24533282">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指在项目研究开发过程中支付给外单位的检验、测试、化验、设计及加工等费用。报销时须提供合法票据和相应清单。</w:t>
      </w:r>
    </w:p>
    <w:p w14:paraId="26C57600">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4.调研费</w:t>
      </w:r>
    </w:p>
    <w:p w14:paraId="004CB080">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主要指参加学术会议、竞赛及进行调研时的会务费、交通费及住宿费。</w:t>
      </w:r>
    </w:p>
    <w:p w14:paraId="191BD174">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（1）住宿费的报销标准为100元/人</w:t>
      </w:r>
      <w:r>
        <w:rPr>
          <w:rFonts w:hint="eastAsia" w:ascii="仿宋_GB2312" w:hAnsi="仿宋" w:cs="宋体"/>
          <w:bCs/>
          <w:kern w:val="0"/>
          <w:sz w:val="32"/>
          <w:szCs w:val="32"/>
        </w:rPr>
        <w:t>•</w:t>
      </w:r>
      <w:r>
        <w:rPr>
          <w:rFonts w:hint="eastAsia" w:ascii="仿宋_GB2312" w:hAnsi="仿宋" w:eastAsia="仿宋_GB2312" w:cs="宋体"/>
          <w:bCs/>
          <w:kern w:val="0"/>
          <w:sz w:val="32"/>
          <w:szCs w:val="32"/>
        </w:rPr>
        <w:t>天。</w:t>
      </w:r>
    </w:p>
    <w:p w14:paraId="5B3F1666">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（2）交通费的报销标准为火车硬座、动车二等座、轮船三等舱，市内交通以公共交通为主，出租车费用不予报销。轮渡、公交车和地铁，均以实际车船票为准，充值卡发票不可用于报销使用。</w:t>
      </w:r>
    </w:p>
    <w:p w14:paraId="1E4B254C">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（3）外出调研，须填写《厦门大学嘉庚学院大学生创新创业训练计划项目外出调研简况表》（见附件5-</w:t>
      </w:r>
      <w:r>
        <w:rPr>
          <w:rFonts w:ascii="仿宋_GB2312" w:hAnsi="仿宋" w:eastAsia="仿宋_GB2312" w:cs="宋体"/>
          <w:bCs/>
          <w:kern w:val="0"/>
          <w:sz w:val="32"/>
          <w:szCs w:val="32"/>
        </w:rPr>
        <w:t>3</w:t>
      </w:r>
      <w:r>
        <w:rPr>
          <w:rFonts w:hint="eastAsia" w:ascii="仿宋_GB2312" w:hAnsi="仿宋" w:eastAsia="仿宋_GB2312" w:cs="宋体"/>
          <w:bCs/>
          <w:kern w:val="0"/>
          <w:sz w:val="32"/>
          <w:szCs w:val="32"/>
        </w:rPr>
        <w:t>），同时提供调查报告等相关证明。学术交流产生的费用报销时须提供会议通知原件和正式发票。</w:t>
      </w:r>
    </w:p>
    <w:p w14:paraId="43E2A349">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4）外地参加学术会议或调研产生的费用，报销时需提供往返交通费发票，只有单程票据的不予报销；只有住宿费发票无法提供往返交通费发票的，住宿费不予报销。凡交通费发票与外出参会或调研目的地不吻合的，不予报销差旅费。</w:t>
      </w:r>
    </w:p>
    <w:p w14:paraId="689EF6B7">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（5）项目相关成果参加比赛时产生的报名费，报销时需同时提供发票和比赛通知原件。</w:t>
      </w:r>
    </w:p>
    <w:p w14:paraId="356BCA75">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5.办公用品费</w:t>
      </w:r>
    </w:p>
    <w:p w14:paraId="0342CDA3">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购货发票品名为办公用品（或日用品）的，须附购物清单（商家开具盖章的销售清单或商场、超市的电脑小票）。办公用品费不得超过项目资助总经费的5%。</w:t>
      </w:r>
    </w:p>
    <w:p w14:paraId="34D7A59B">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6.其他</w:t>
      </w:r>
    </w:p>
    <w:p w14:paraId="4FF8F869">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（1）通信费</w:t>
      </w:r>
    </w:p>
    <w:p w14:paraId="1D5EC178">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根据每月打印的话费发票据实报销，定额发票不作为报销依据；话费归属号码客户须是项目组成员。话费产生时间须在项目研究周期以内。通信费不得超过项目资助总经费的5%。</w:t>
      </w:r>
    </w:p>
    <w:p w14:paraId="5730CC98">
      <w:pPr>
        <w:widowControl/>
        <w:spacing w:line="560" w:lineRule="exact"/>
        <w:ind w:firstLine="659" w:firstLineChars="206"/>
        <w:rPr>
          <w:rFonts w:ascii="仿宋_GB2312" w:hAnsi="仿宋" w:eastAsia="仿宋_GB2312" w:cs="宋体"/>
          <w:bCs/>
          <w:kern w:val="0"/>
          <w:sz w:val="32"/>
          <w:szCs w:val="32"/>
        </w:rPr>
      </w:pPr>
      <w:r>
        <w:rPr>
          <w:rFonts w:hint="eastAsia" w:ascii="仿宋_GB2312" w:hAnsi="仿宋" w:eastAsia="仿宋_GB2312" w:cs="宋体"/>
          <w:bCs/>
          <w:kern w:val="0"/>
          <w:sz w:val="32"/>
          <w:szCs w:val="32"/>
        </w:rPr>
        <w:t>（2）其他合理的项目开支费用。</w:t>
      </w:r>
    </w:p>
    <w:p w14:paraId="0625BF4F">
      <w:pPr>
        <w:widowControl/>
        <w:spacing w:line="560" w:lineRule="exact"/>
        <w:ind w:firstLine="659" w:firstLineChars="206"/>
        <w:rPr>
          <w:rFonts w:ascii="仿宋_GB2312" w:hAnsi="仿宋" w:eastAsia="仿宋_GB2312" w:cs="宋体"/>
          <w:bCs/>
          <w:kern w:val="0"/>
          <w:sz w:val="32"/>
          <w:szCs w:val="32"/>
        </w:rPr>
      </w:pPr>
    </w:p>
    <w:p w14:paraId="7128F63D">
      <w:pPr>
        <w:widowControl/>
        <w:spacing w:line="560" w:lineRule="exact"/>
        <w:ind w:left="2238" w:leftChars="304" w:hanging="1600" w:hangingChars="500"/>
        <w:rPr>
          <w:rFonts w:ascii="仿宋_GB2312" w:hAnsi="仿宋" w:eastAsia="仿宋_GB2312" w:cs="宋体"/>
          <w:bCs/>
          <w:kern w:val="0"/>
          <w:sz w:val="32"/>
          <w:szCs w:val="32"/>
        </w:rPr>
      </w:pPr>
      <w:r>
        <w:rPr>
          <w:rFonts w:hint="eastAsia" w:ascii="仿宋_GB2312" w:hAnsi="仿宋" w:eastAsia="仿宋_GB2312" w:cs="宋体"/>
          <w:bCs/>
          <w:kern w:val="0"/>
          <w:sz w:val="32"/>
          <w:szCs w:val="32"/>
        </w:rPr>
        <w:t>附件：2-5-1.厦门大学嘉庚学院大学生创新创业训练计划项目物资购置报备单</w:t>
      </w:r>
    </w:p>
    <w:p w14:paraId="4B7B795F">
      <w:pPr>
        <w:widowControl/>
        <w:spacing w:line="560" w:lineRule="exact"/>
        <w:ind w:left="2236" w:leftChars="760" w:hanging="640" w:hanging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2-5-2.厦门大学嘉庚学院大学生创新创业训练计划项目调研简况表</w:t>
      </w:r>
    </w:p>
    <w:p w14:paraId="5AEC0B0D">
      <w:pPr>
        <w:widowControl/>
        <w:spacing w:line="560" w:lineRule="exact"/>
        <w:ind w:firstLine="1616" w:firstLineChars="505"/>
        <w:rPr>
          <w:rFonts w:ascii="仿宋_GB2312" w:hAnsi="仿宋" w:eastAsia="仿宋_GB2312" w:cs="宋体"/>
          <w:bCs/>
          <w:kern w:val="0"/>
          <w:sz w:val="32"/>
          <w:szCs w:val="32"/>
        </w:rPr>
      </w:pPr>
    </w:p>
    <w:p w14:paraId="2C70CDE3">
      <w:pPr>
        <w:widowControl/>
        <w:spacing w:line="560" w:lineRule="exact"/>
        <w:rPr>
          <w:rFonts w:ascii="仿宋_GB2312" w:hAnsi="仿宋" w:eastAsia="仿宋_GB2312" w:cs="宋体"/>
          <w:bCs/>
          <w:kern w:val="0"/>
          <w:sz w:val="32"/>
          <w:szCs w:val="32"/>
        </w:rPr>
      </w:pPr>
    </w:p>
    <w:p w14:paraId="7E9740F9">
      <w:pPr>
        <w:widowControl/>
        <w:spacing w:line="560" w:lineRule="exact"/>
        <w:ind w:firstLine="5280" w:firstLineChars="1650"/>
        <w:rPr>
          <w:rFonts w:ascii="仿宋_GB2312" w:hAnsi="仿宋" w:eastAsia="仿宋_GB2312" w:cs="宋体"/>
          <w:bCs/>
          <w:kern w:val="0"/>
          <w:sz w:val="32"/>
          <w:szCs w:val="32"/>
        </w:rPr>
      </w:pPr>
      <w:r>
        <w:rPr>
          <w:rFonts w:hint="eastAsia" w:ascii="仿宋_GB2312" w:hAnsi="仿宋" w:eastAsia="仿宋_GB2312" w:cs="宋体"/>
          <w:bCs/>
          <w:kern w:val="0"/>
          <w:sz w:val="32"/>
          <w:szCs w:val="32"/>
        </w:rPr>
        <w:t>教学促进部</w:t>
      </w:r>
    </w:p>
    <w:p w14:paraId="0BA4838D">
      <w:pPr>
        <w:widowControl/>
        <w:spacing w:line="560" w:lineRule="exact"/>
        <w:ind w:right="840" w:rightChars="400"/>
        <w:jc w:val="right"/>
        <w:rPr>
          <w:rFonts w:ascii="仿宋_GB2312" w:hAnsi="仿宋" w:eastAsia="仿宋_GB2312" w:cs="宋体"/>
          <w:bCs/>
          <w:kern w:val="0"/>
          <w:sz w:val="32"/>
          <w:szCs w:val="32"/>
        </w:rPr>
      </w:pPr>
      <w:r>
        <w:rPr>
          <w:rFonts w:ascii="仿宋_GB2312" w:hAnsi="仿宋" w:eastAsia="仿宋_GB2312" w:cs="宋体"/>
          <w:bCs/>
          <w:kern w:val="0"/>
          <w:sz w:val="32"/>
          <w:szCs w:val="32"/>
        </w:rPr>
        <w:t>201</w:t>
      </w:r>
      <w:r>
        <w:rPr>
          <w:rFonts w:hint="eastAsia" w:ascii="仿宋_GB2312" w:hAnsi="仿宋" w:eastAsia="仿宋_GB2312" w:cs="宋体"/>
          <w:bCs/>
          <w:kern w:val="0"/>
          <w:sz w:val="32"/>
          <w:szCs w:val="32"/>
        </w:rPr>
        <w:t>9</w:t>
      </w:r>
      <w:r>
        <w:rPr>
          <w:rFonts w:ascii="仿宋_GB2312" w:hAnsi="仿宋" w:eastAsia="仿宋_GB2312" w:cs="宋体"/>
          <w:bCs/>
          <w:kern w:val="0"/>
          <w:sz w:val="32"/>
          <w:szCs w:val="32"/>
        </w:rPr>
        <w:t>年</w:t>
      </w:r>
      <w:r>
        <w:rPr>
          <w:rFonts w:hint="eastAsia" w:ascii="仿宋_GB2312" w:hAnsi="仿宋" w:eastAsia="仿宋_GB2312" w:cs="宋体"/>
          <w:bCs/>
          <w:kern w:val="0"/>
          <w:sz w:val="32"/>
          <w:szCs w:val="32"/>
        </w:rPr>
        <w:t>6</w:t>
      </w:r>
      <w:r>
        <w:rPr>
          <w:rFonts w:ascii="仿宋_GB2312" w:hAnsi="仿宋" w:eastAsia="仿宋_GB2312" w:cs="宋体"/>
          <w:bCs/>
          <w:kern w:val="0"/>
          <w:sz w:val="32"/>
          <w:szCs w:val="32"/>
        </w:rPr>
        <w:t>月</w:t>
      </w:r>
      <w:r>
        <w:rPr>
          <w:rFonts w:hint="eastAsia" w:ascii="仿宋_GB2312" w:hAnsi="仿宋" w:eastAsia="仿宋_GB2312" w:cs="宋体"/>
          <w:bCs/>
          <w:kern w:val="0"/>
          <w:sz w:val="32"/>
          <w:szCs w:val="32"/>
        </w:rPr>
        <w:t>26</w:t>
      </w:r>
      <w:r>
        <w:rPr>
          <w:rFonts w:ascii="仿宋_GB2312" w:hAnsi="仿宋" w:eastAsia="仿宋_GB2312" w:cs="宋体"/>
          <w:bCs/>
          <w:kern w:val="0"/>
          <w:sz w:val="32"/>
          <w:szCs w:val="32"/>
        </w:rPr>
        <w:t>日</w:t>
      </w:r>
    </w:p>
    <w:p w14:paraId="41576BB3">
      <w:pPr>
        <w:jc w:val="left"/>
        <w:rPr>
          <w:rFonts w:ascii="黑体" w:eastAsia="黑体"/>
          <w:bCs/>
          <w:sz w:val="32"/>
          <w:szCs w:val="32"/>
        </w:rPr>
      </w:pPr>
      <w:r>
        <w:rPr>
          <w:rFonts w:ascii="黑体" w:eastAsia="黑体"/>
          <w:bCs/>
          <w:sz w:val="32"/>
          <w:szCs w:val="32"/>
        </w:rPr>
        <w:br w:type="page"/>
      </w:r>
    </w:p>
    <w:p w14:paraId="51CB83B3">
      <w:pPr>
        <w:jc w:val="left"/>
        <w:rPr>
          <w:rFonts w:ascii="黑体" w:eastAsia="黑体"/>
          <w:bCs/>
          <w:sz w:val="32"/>
          <w:szCs w:val="32"/>
        </w:rPr>
      </w:pPr>
      <w:r>
        <w:rPr>
          <w:rFonts w:hint="eastAsia" w:ascii="黑体" w:eastAsia="黑体"/>
          <w:bCs/>
          <w:sz w:val="32"/>
          <w:szCs w:val="32"/>
        </w:rPr>
        <w:t>附件5-1</w:t>
      </w:r>
    </w:p>
    <w:p w14:paraId="0788436C">
      <w:pPr>
        <w:jc w:val="center"/>
        <w:rPr>
          <w:b/>
          <w:bCs/>
          <w:spacing w:val="-20"/>
          <w:sz w:val="36"/>
          <w:szCs w:val="36"/>
        </w:rPr>
      </w:pPr>
      <w:r>
        <w:rPr>
          <w:rFonts w:hint="eastAsia"/>
          <w:b/>
          <w:bCs/>
          <w:spacing w:val="-20"/>
          <w:sz w:val="36"/>
          <w:szCs w:val="36"/>
        </w:rPr>
        <w:t>厦门大学嘉庚学院大学生创新创业训练计划项目物资购置报备单</w:t>
      </w:r>
    </w:p>
    <w:p w14:paraId="118F2E19">
      <w:pPr>
        <w:spacing w:before="156" w:beforeLines="50" w:after="120"/>
        <w:rPr>
          <w:u w:val="single"/>
        </w:rPr>
      </w:pPr>
      <w:r>
        <w:rPr>
          <w:rFonts w:hint="eastAsia"/>
        </w:rPr>
        <w:t>报备编号                                                 报送日期</w:t>
      </w:r>
      <w:r>
        <w:rPr>
          <w:rFonts w:hint="eastAsia"/>
          <w:u w:val="single"/>
        </w:rPr>
        <w:t xml:space="preserve">                                 </w:t>
      </w:r>
      <w:r>
        <w:rPr>
          <w:rFonts w:hint="eastAsia"/>
        </w:rPr>
        <w:t xml:space="preserve">                                         </w:t>
      </w:r>
    </w:p>
    <w:tbl>
      <w:tblPr>
        <w:tblStyle w:val="5"/>
        <w:tblW w:w="9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540"/>
        <w:gridCol w:w="874"/>
        <w:gridCol w:w="709"/>
        <w:gridCol w:w="1702"/>
        <w:gridCol w:w="2400"/>
        <w:gridCol w:w="10"/>
        <w:gridCol w:w="850"/>
        <w:gridCol w:w="1169"/>
      </w:tblGrid>
      <w:tr w14:paraId="350C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994" w:type="dxa"/>
            <w:gridSpan w:val="9"/>
            <w:vAlign w:val="center"/>
          </w:tcPr>
          <w:p w14:paraId="3CE840D6">
            <w:pPr>
              <w:jc w:val="center"/>
              <w:rPr>
                <w:b/>
                <w:szCs w:val="21"/>
              </w:rPr>
            </w:pPr>
            <w:r>
              <w:rPr>
                <w:rFonts w:hint="eastAsia"/>
                <w:b/>
                <w:szCs w:val="21"/>
              </w:rPr>
              <w:t>拟购置物资的基本信息</w:t>
            </w:r>
          </w:p>
        </w:tc>
      </w:tr>
      <w:tr w14:paraId="3B5C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40" w:type="dxa"/>
            <w:vAlign w:val="center"/>
          </w:tcPr>
          <w:p w14:paraId="2CDCFCBA">
            <w:pPr>
              <w:jc w:val="center"/>
              <w:rPr>
                <w:szCs w:val="21"/>
              </w:rPr>
            </w:pPr>
            <w:r>
              <w:rPr>
                <w:rFonts w:hint="eastAsia"/>
                <w:szCs w:val="21"/>
              </w:rPr>
              <w:t>序号</w:t>
            </w:r>
          </w:p>
        </w:tc>
        <w:tc>
          <w:tcPr>
            <w:tcW w:w="2414" w:type="dxa"/>
            <w:gridSpan w:val="2"/>
            <w:vAlign w:val="center"/>
          </w:tcPr>
          <w:p w14:paraId="34D84017">
            <w:pPr>
              <w:jc w:val="center"/>
              <w:rPr>
                <w:szCs w:val="21"/>
              </w:rPr>
            </w:pPr>
            <w:r>
              <w:rPr>
                <w:rFonts w:hint="eastAsia"/>
                <w:szCs w:val="21"/>
              </w:rPr>
              <w:t>品名</w:t>
            </w:r>
          </w:p>
        </w:tc>
        <w:tc>
          <w:tcPr>
            <w:tcW w:w="709" w:type="dxa"/>
            <w:vAlign w:val="center"/>
          </w:tcPr>
          <w:p w14:paraId="671F87FF">
            <w:pPr>
              <w:jc w:val="center"/>
              <w:rPr>
                <w:szCs w:val="21"/>
              </w:rPr>
            </w:pPr>
            <w:r>
              <w:rPr>
                <w:rFonts w:hint="eastAsia"/>
                <w:szCs w:val="21"/>
              </w:rPr>
              <w:t>数量</w:t>
            </w:r>
          </w:p>
        </w:tc>
        <w:tc>
          <w:tcPr>
            <w:tcW w:w="1702" w:type="dxa"/>
            <w:vAlign w:val="center"/>
          </w:tcPr>
          <w:p w14:paraId="3FB13314">
            <w:pPr>
              <w:jc w:val="center"/>
              <w:rPr>
                <w:szCs w:val="21"/>
              </w:rPr>
            </w:pPr>
            <w:r>
              <w:rPr>
                <w:rFonts w:hint="eastAsia"/>
                <w:szCs w:val="21"/>
              </w:rPr>
              <w:t>主要技术参数、</w:t>
            </w:r>
          </w:p>
          <w:p w14:paraId="0C016042">
            <w:pPr>
              <w:jc w:val="center"/>
              <w:rPr>
                <w:szCs w:val="21"/>
              </w:rPr>
            </w:pPr>
            <w:r>
              <w:rPr>
                <w:rFonts w:hint="eastAsia"/>
                <w:szCs w:val="21"/>
              </w:rPr>
              <w:t>规格型号</w:t>
            </w:r>
          </w:p>
        </w:tc>
        <w:tc>
          <w:tcPr>
            <w:tcW w:w="2410" w:type="dxa"/>
            <w:gridSpan w:val="2"/>
            <w:vAlign w:val="center"/>
          </w:tcPr>
          <w:p w14:paraId="2BD67D39">
            <w:pPr>
              <w:jc w:val="center"/>
              <w:rPr>
                <w:szCs w:val="21"/>
              </w:rPr>
            </w:pPr>
            <w:r>
              <w:rPr>
                <w:rFonts w:hint="eastAsia"/>
                <w:szCs w:val="21"/>
              </w:rPr>
              <w:t>供应商及</w:t>
            </w:r>
          </w:p>
          <w:p w14:paraId="5E8EC4DA">
            <w:pPr>
              <w:jc w:val="center"/>
              <w:rPr>
                <w:szCs w:val="21"/>
              </w:rPr>
            </w:pPr>
            <w:r>
              <w:rPr>
                <w:rFonts w:hint="eastAsia"/>
                <w:szCs w:val="21"/>
              </w:rPr>
              <w:t>联系方式</w:t>
            </w:r>
          </w:p>
        </w:tc>
        <w:tc>
          <w:tcPr>
            <w:tcW w:w="850" w:type="dxa"/>
            <w:vAlign w:val="center"/>
          </w:tcPr>
          <w:p w14:paraId="2622D489">
            <w:pPr>
              <w:jc w:val="center"/>
              <w:rPr>
                <w:szCs w:val="21"/>
              </w:rPr>
            </w:pPr>
            <w:r>
              <w:rPr>
                <w:rFonts w:hint="eastAsia"/>
                <w:szCs w:val="21"/>
              </w:rPr>
              <w:t>单价</w:t>
            </w:r>
          </w:p>
        </w:tc>
        <w:tc>
          <w:tcPr>
            <w:tcW w:w="1169" w:type="dxa"/>
            <w:vAlign w:val="center"/>
          </w:tcPr>
          <w:p w14:paraId="2140507B">
            <w:pPr>
              <w:jc w:val="center"/>
              <w:rPr>
                <w:szCs w:val="21"/>
              </w:rPr>
            </w:pPr>
            <w:r>
              <w:rPr>
                <w:rFonts w:hint="eastAsia"/>
                <w:szCs w:val="21"/>
              </w:rPr>
              <w:t>预算总价</w:t>
            </w:r>
          </w:p>
        </w:tc>
      </w:tr>
      <w:tr w14:paraId="33EA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0" w:type="dxa"/>
            <w:vAlign w:val="center"/>
          </w:tcPr>
          <w:p w14:paraId="5E3BDB31">
            <w:pPr>
              <w:jc w:val="center"/>
              <w:rPr>
                <w:szCs w:val="21"/>
              </w:rPr>
            </w:pPr>
            <w:r>
              <w:rPr>
                <w:rFonts w:hint="eastAsia"/>
                <w:szCs w:val="21"/>
              </w:rPr>
              <w:t>1</w:t>
            </w:r>
          </w:p>
        </w:tc>
        <w:tc>
          <w:tcPr>
            <w:tcW w:w="2414" w:type="dxa"/>
            <w:gridSpan w:val="2"/>
            <w:vAlign w:val="center"/>
          </w:tcPr>
          <w:p w14:paraId="3954BE78">
            <w:pPr>
              <w:jc w:val="center"/>
              <w:rPr>
                <w:szCs w:val="21"/>
              </w:rPr>
            </w:pPr>
          </w:p>
        </w:tc>
        <w:tc>
          <w:tcPr>
            <w:tcW w:w="709" w:type="dxa"/>
            <w:vAlign w:val="center"/>
          </w:tcPr>
          <w:p w14:paraId="031BC901">
            <w:pPr>
              <w:jc w:val="center"/>
              <w:rPr>
                <w:szCs w:val="21"/>
              </w:rPr>
            </w:pPr>
          </w:p>
        </w:tc>
        <w:tc>
          <w:tcPr>
            <w:tcW w:w="1702" w:type="dxa"/>
            <w:vAlign w:val="center"/>
          </w:tcPr>
          <w:p w14:paraId="5BFAE2CF">
            <w:pPr>
              <w:jc w:val="center"/>
              <w:rPr>
                <w:szCs w:val="21"/>
              </w:rPr>
            </w:pPr>
          </w:p>
        </w:tc>
        <w:tc>
          <w:tcPr>
            <w:tcW w:w="2410" w:type="dxa"/>
            <w:gridSpan w:val="2"/>
            <w:vAlign w:val="center"/>
          </w:tcPr>
          <w:p w14:paraId="42DC08ED">
            <w:pPr>
              <w:jc w:val="center"/>
              <w:rPr>
                <w:szCs w:val="21"/>
              </w:rPr>
            </w:pPr>
          </w:p>
        </w:tc>
        <w:tc>
          <w:tcPr>
            <w:tcW w:w="850" w:type="dxa"/>
            <w:vAlign w:val="center"/>
          </w:tcPr>
          <w:p w14:paraId="0E4F41E5">
            <w:pPr>
              <w:jc w:val="center"/>
              <w:rPr>
                <w:szCs w:val="21"/>
              </w:rPr>
            </w:pPr>
          </w:p>
        </w:tc>
        <w:tc>
          <w:tcPr>
            <w:tcW w:w="1169" w:type="dxa"/>
            <w:vAlign w:val="center"/>
          </w:tcPr>
          <w:p w14:paraId="119FA0D9">
            <w:pPr>
              <w:jc w:val="center"/>
              <w:rPr>
                <w:szCs w:val="21"/>
              </w:rPr>
            </w:pPr>
          </w:p>
        </w:tc>
      </w:tr>
      <w:tr w14:paraId="4C35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0" w:type="dxa"/>
            <w:vAlign w:val="center"/>
          </w:tcPr>
          <w:p w14:paraId="3F142E57">
            <w:pPr>
              <w:jc w:val="center"/>
              <w:rPr>
                <w:szCs w:val="21"/>
              </w:rPr>
            </w:pPr>
            <w:r>
              <w:rPr>
                <w:rFonts w:hint="eastAsia"/>
                <w:szCs w:val="21"/>
              </w:rPr>
              <w:t>2</w:t>
            </w:r>
          </w:p>
        </w:tc>
        <w:tc>
          <w:tcPr>
            <w:tcW w:w="2414" w:type="dxa"/>
            <w:gridSpan w:val="2"/>
            <w:vAlign w:val="center"/>
          </w:tcPr>
          <w:p w14:paraId="044289B7">
            <w:pPr>
              <w:jc w:val="center"/>
              <w:rPr>
                <w:szCs w:val="21"/>
              </w:rPr>
            </w:pPr>
          </w:p>
        </w:tc>
        <w:tc>
          <w:tcPr>
            <w:tcW w:w="709" w:type="dxa"/>
            <w:vAlign w:val="center"/>
          </w:tcPr>
          <w:p w14:paraId="07A9D740">
            <w:pPr>
              <w:jc w:val="center"/>
              <w:rPr>
                <w:szCs w:val="21"/>
              </w:rPr>
            </w:pPr>
          </w:p>
        </w:tc>
        <w:tc>
          <w:tcPr>
            <w:tcW w:w="1702" w:type="dxa"/>
            <w:vAlign w:val="center"/>
          </w:tcPr>
          <w:p w14:paraId="19B35458">
            <w:pPr>
              <w:jc w:val="center"/>
              <w:rPr>
                <w:szCs w:val="21"/>
              </w:rPr>
            </w:pPr>
          </w:p>
        </w:tc>
        <w:tc>
          <w:tcPr>
            <w:tcW w:w="2410" w:type="dxa"/>
            <w:gridSpan w:val="2"/>
            <w:vAlign w:val="center"/>
          </w:tcPr>
          <w:p w14:paraId="0FB78040">
            <w:pPr>
              <w:jc w:val="center"/>
              <w:rPr>
                <w:szCs w:val="21"/>
              </w:rPr>
            </w:pPr>
          </w:p>
        </w:tc>
        <w:tc>
          <w:tcPr>
            <w:tcW w:w="850" w:type="dxa"/>
            <w:vAlign w:val="center"/>
          </w:tcPr>
          <w:p w14:paraId="0DBFC748">
            <w:pPr>
              <w:jc w:val="center"/>
              <w:rPr>
                <w:szCs w:val="21"/>
              </w:rPr>
            </w:pPr>
          </w:p>
        </w:tc>
        <w:tc>
          <w:tcPr>
            <w:tcW w:w="1169" w:type="dxa"/>
            <w:vAlign w:val="center"/>
          </w:tcPr>
          <w:p w14:paraId="114CD932">
            <w:pPr>
              <w:jc w:val="center"/>
              <w:rPr>
                <w:szCs w:val="21"/>
              </w:rPr>
            </w:pPr>
          </w:p>
        </w:tc>
      </w:tr>
      <w:tr w14:paraId="5A3E5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0" w:type="dxa"/>
            <w:vAlign w:val="center"/>
          </w:tcPr>
          <w:p w14:paraId="28E517E8">
            <w:pPr>
              <w:jc w:val="center"/>
              <w:rPr>
                <w:szCs w:val="21"/>
              </w:rPr>
            </w:pPr>
            <w:r>
              <w:rPr>
                <w:rFonts w:hint="eastAsia"/>
                <w:szCs w:val="21"/>
              </w:rPr>
              <w:t>3</w:t>
            </w:r>
          </w:p>
        </w:tc>
        <w:tc>
          <w:tcPr>
            <w:tcW w:w="2414" w:type="dxa"/>
            <w:gridSpan w:val="2"/>
            <w:vAlign w:val="center"/>
          </w:tcPr>
          <w:p w14:paraId="77D2F393">
            <w:pPr>
              <w:jc w:val="center"/>
              <w:rPr>
                <w:szCs w:val="21"/>
              </w:rPr>
            </w:pPr>
          </w:p>
        </w:tc>
        <w:tc>
          <w:tcPr>
            <w:tcW w:w="709" w:type="dxa"/>
            <w:vAlign w:val="center"/>
          </w:tcPr>
          <w:p w14:paraId="72D73580">
            <w:pPr>
              <w:jc w:val="center"/>
              <w:rPr>
                <w:szCs w:val="21"/>
              </w:rPr>
            </w:pPr>
          </w:p>
        </w:tc>
        <w:tc>
          <w:tcPr>
            <w:tcW w:w="1702" w:type="dxa"/>
            <w:vAlign w:val="center"/>
          </w:tcPr>
          <w:p w14:paraId="452C6D4E">
            <w:pPr>
              <w:jc w:val="center"/>
              <w:rPr>
                <w:szCs w:val="21"/>
              </w:rPr>
            </w:pPr>
          </w:p>
        </w:tc>
        <w:tc>
          <w:tcPr>
            <w:tcW w:w="2410" w:type="dxa"/>
            <w:gridSpan w:val="2"/>
            <w:vAlign w:val="center"/>
          </w:tcPr>
          <w:p w14:paraId="546A2246">
            <w:pPr>
              <w:jc w:val="center"/>
              <w:rPr>
                <w:szCs w:val="21"/>
              </w:rPr>
            </w:pPr>
          </w:p>
        </w:tc>
        <w:tc>
          <w:tcPr>
            <w:tcW w:w="850" w:type="dxa"/>
            <w:vAlign w:val="center"/>
          </w:tcPr>
          <w:p w14:paraId="06B1C893">
            <w:pPr>
              <w:jc w:val="center"/>
              <w:rPr>
                <w:szCs w:val="21"/>
              </w:rPr>
            </w:pPr>
          </w:p>
        </w:tc>
        <w:tc>
          <w:tcPr>
            <w:tcW w:w="1169" w:type="dxa"/>
            <w:vAlign w:val="center"/>
          </w:tcPr>
          <w:p w14:paraId="6D686D84">
            <w:pPr>
              <w:jc w:val="center"/>
              <w:rPr>
                <w:szCs w:val="21"/>
              </w:rPr>
            </w:pPr>
          </w:p>
        </w:tc>
      </w:tr>
      <w:tr w14:paraId="7A22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0" w:type="dxa"/>
            <w:vAlign w:val="center"/>
          </w:tcPr>
          <w:p w14:paraId="23B80903">
            <w:pPr>
              <w:jc w:val="center"/>
              <w:rPr>
                <w:szCs w:val="21"/>
              </w:rPr>
            </w:pPr>
            <w:r>
              <w:rPr>
                <w:rFonts w:hint="eastAsia"/>
                <w:szCs w:val="21"/>
              </w:rPr>
              <w:t>4</w:t>
            </w:r>
          </w:p>
        </w:tc>
        <w:tc>
          <w:tcPr>
            <w:tcW w:w="2414" w:type="dxa"/>
            <w:gridSpan w:val="2"/>
            <w:vAlign w:val="center"/>
          </w:tcPr>
          <w:p w14:paraId="663E6EC9">
            <w:pPr>
              <w:jc w:val="center"/>
              <w:rPr>
                <w:szCs w:val="21"/>
              </w:rPr>
            </w:pPr>
          </w:p>
        </w:tc>
        <w:tc>
          <w:tcPr>
            <w:tcW w:w="709" w:type="dxa"/>
            <w:vAlign w:val="center"/>
          </w:tcPr>
          <w:p w14:paraId="042D05CA">
            <w:pPr>
              <w:jc w:val="center"/>
              <w:rPr>
                <w:szCs w:val="21"/>
              </w:rPr>
            </w:pPr>
          </w:p>
        </w:tc>
        <w:tc>
          <w:tcPr>
            <w:tcW w:w="1702" w:type="dxa"/>
            <w:vAlign w:val="center"/>
          </w:tcPr>
          <w:p w14:paraId="4E43D805">
            <w:pPr>
              <w:jc w:val="center"/>
              <w:rPr>
                <w:szCs w:val="21"/>
              </w:rPr>
            </w:pPr>
          </w:p>
        </w:tc>
        <w:tc>
          <w:tcPr>
            <w:tcW w:w="2410" w:type="dxa"/>
            <w:gridSpan w:val="2"/>
            <w:vAlign w:val="center"/>
          </w:tcPr>
          <w:p w14:paraId="1BC31627">
            <w:pPr>
              <w:jc w:val="center"/>
              <w:rPr>
                <w:szCs w:val="21"/>
              </w:rPr>
            </w:pPr>
          </w:p>
        </w:tc>
        <w:tc>
          <w:tcPr>
            <w:tcW w:w="850" w:type="dxa"/>
            <w:vAlign w:val="center"/>
          </w:tcPr>
          <w:p w14:paraId="2635A3F2">
            <w:pPr>
              <w:jc w:val="center"/>
              <w:rPr>
                <w:szCs w:val="21"/>
              </w:rPr>
            </w:pPr>
          </w:p>
        </w:tc>
        <w:tc>
          <w:tcPr>
            <w:tcW w:w="1169" w:type="dxa"/>
            <w:vAlign w:val="center"/>
          </w:tcPr>
          <w:p w14:paraId="72DF4338">
            <w:pPr>
              <w:jc w:val="center"/>
              <w:rPr>
                <w:szCs w:val="21"/>
              </w:rPr>
            </w:pPr>
          </w:p>
        </w:tc>
      </w:tr>
      <w:tr w14:paraId="4EF5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40" w:type="dxa"/>
            <w:vAlign w:val="center"/>
          </w:tcPr>
          <w:p w14:paraId="1D62CAFF">
            <w:pPr>
              <w:jc w:val="center"/>
              <w:rPr>
                <w:szCs w:val="21"/>
              </w:rPr>
            </w:pPr>
            <w:r>
              <w:rPr>
                <w:rFonts w:hint="eastAsia"/>
                <w:szCs w:val="21"/>
              </w:rPr>
              <w:t>5</w:t>
            </w:r>
          </w:p>
        </w:tc>
        <w:tc>
          <w:tcPr>
            <w:tcW w:w="2414" w:type="dxa"/>
            <w:gridSpan w:val="2"/>
            <w:vAlign w:val="center"/>
          </w:tcPr>
          <w:p w14:paraId="72125BFF">
            <w:pPr>
              <w:jc w:val="center"/>
              <w:rPr>
                <w:szCs w:val="21"/>
              </w:rPr>
            </w:pPr>
          </w:p>
        </w:tc>
        <w:tc>
          <w:tcPr>
            <w:tcW w:w="709" w:type="dxa"/>
            <w:vAlign w:val="center"/>
          </w:tcPr>
          <w:p w14:paraId="45602ACA">
            <w:pPr>
              <w:jc w:val="center"/>
              <w:rPr>
                <w:szCs w:val="21"/>
              </w:rPr>
            </w:pPr>
          </w:p>
        </w:tc>
        <w:tc>
          <w:tcPr>
            <w:tcW w:w="1702" w:type="dxa"/>
            <w:vAlign w:val="center"/>
          </w:tcPr>
          <w:p w14:paraId="1556699E">
            <w:pPr>
              <w:jc w:val="center"/>
              <w:rPr>
                <w:szCs w:val="21"/>
              </w:rPr>
            </w:pPr>
          </w:p>
        </w:tc>
        <w:tc>
          <w:tcPr>
            <w:tcW w:w="2410" w:type="dxa"/>
            <w:gridSpan w:val="2"/>
            <w:vAlign w:val="center"/>
          </w:tcPr>
          <w:p w14:paraId="2F1E8AE5">
            <w:pPr>
              <w:jc w:val="center"/>
              <w:rPr>
                <w:szCs w:val="21"/>
              </w:rPr>
            </w:pPr>
          </w:p>
        </w:tc>
        <w:tc>
          <w:tcPr>
            <w:tcW w:w="850" w:type="dxa"/>
            <w:vAlign w:val="center"/>
          </w:tcPr>
          <w:p w14:paraId="41C34B62">
            <w:pPr>
              <w:jc w:val="center"/>
              <w:rPr>
                <w:szCs w:val="21"/>
              </w:rPr>
            </w:pPr>
          </w:p>
        </w:tc>
        <w:tc>
          <w:tcPr>
            <w:tcW w:w="1169" w:type="dxa"/>
            <w:vAlign w:val="center"/>
          </w:tcPr>
          <w:p w14:paraId="7C2FC06B">
            <w:pPr>
              <w:jc w:val="center"/>
              <w:rPr>
                <w:szCs w:val="21"/>
              </w:rPr>
            </w:pPr>
          </w:p>
        </w:tc>
      </w:tr>
      <w:tr w14:paraId="6302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80" w:type="dxa"/>
            <w:gridSpan w:val="2"/>
            <w:vAlign w:val="center"/>
          </w:tcPr>
          <w:p w14:paraId="4835185F">
            <w:pPr>
              <w:jc w:val="center"/>
              <w:rPr>
                <w:b/>
                <w:szCs w:val="21"/>
              </w:rPr>
            </w:pPr>
            <w:r>
              <w:rPr>
                <w:rFonts w:hint="eastAsia"/>
                <w:b/>
                <w:szCs w:val="21"/>
              </w:rPr>
              <w:t>经费所属项目名称</w:t>
            </w:r>
          </w:p>
        </w:tc>
        <w:tc>
          <w:tcPr>
            <w:tcW w:w="3285" w:type="dxa"/>
            <w:gridSpan w:val="3"/>
            <w:vAlign w:val="center"/>
          </w:tcPr>
          <w:p w14:paraId="37F4C7FC">
            <w:pPr>
              <w:jc w:val="center"/>
              <w:rPr>
                <w:szCs w:val="21"/>
              </w:rPr>
            </w:pPr>
          </w:p>
        </w:tc>
        <w:tc>
          <w:tcPr>
            <w:tcW w:w="2410" w:type="dxa"/>
            <w:gridSpan w:val="2"/>
            <w:vAlign w:val="center"/>
          </w:tcPr>
          <w:p w14:paraId="44A8CF5C">
            <w:pPr>
              <w:jc w:val="center"/>
              <w:rPr>
                <w:b/>
                <w:szCs w:val="21"/>
              </w:rPr>
            </w:pPr>
            <w:r>
              <w:rPr>
                <w:rFonts w:hint="eastAsia"/>
                <w:b/>
                <w:szCs w:val="21"/>
              </w:rPr>
              <w:t>实际可用经费余额</w:t>
            </w:r>
          </w:p>
        </w:tc>
        <w:tc>
          <w:tcPr>
            <w:tcW w:w="2019" w:type="dxa"/>
            <w:gridSpan w:val="2"/>
            <w:vAlign w:val="center"/>
          </w:tcPr>
          <w:p w14:paraId="1B27DAD6">
            <w:pPr>
              <w:jc w:val="center"/>
              <w:rPr>
                <w:szCs w:val="21"/>
              </w:rPr>
            </w:pPr>
          </w:p>
        </w:tc>
      </w:tr>
      <w:tr w14:paraId="3D00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80" w:type="dxa"/>
            <w:gridSpan w:val="2"/>
            <w:vAlign w:val="center"/>
          </w:tcPr>
          <w:p w14:paraId="030F79D0">
            <w:pPr>
              <w:jc w:val="center"/>
              <w:rPr>
                <w:b/>
                <w:szCs w:val="21"/>
              </w:rPr>
            </w:pPr>
            <w:r>
              <w:rPr>
                <w:rFonts w:hint="eastAsia"/>
                <w:b/>
                <w:szCs w:val="21"/>
              </w:rPr>
              <w:t>项目负责人</w:t>
            </w:r>
          </w:p>
        </w:tc>
        <w:tc>
          <w:tcPr>
            <w:tcW w:w="3285" w:type="dxa"/>
            <w:gridSpan w:val="3"/>
            <w:vAlign w:val="center"/>
          </w:tcPr>
          <w:p w14:paraId="03C0DF48">
            <w:pPr>
              <w:jc w:val="center"/>
              <w:rPr>
                <w:szCs w:val="21"/>
              </w:rPr>
            </w:pPr>
          </w:p>
        </w:tc>
        <w:tc>
          <w:tcPr>
            <w:tcW w:w="2400" w:type="dxa"/>
            <w:vAlign w:val="center"/>
          </w:tcPr>
          <w:p w14:paraId="194281E9">
            <w:pPr>
              <w:jc w:val="center"/>
              <w:rPr>
                <w:szCs w:val="21"/>
              </w:rPr>
            </w:pPr>
            <w:r>
              <w:rPr>
                <w:rFonts w:hint="eastAsia"/>
                <w:b/>
                <w:szCs w:val="21"/>
              </w:rPr>
              <w:t>项目指导老师</w:t>
            </w:r>
          </w:p>
        </w:tc>
        <w:tc>
          <w:tcPr>
            <w:tcW w:w="2029" w:type="dxa"/>
            <w:gridSpan w:val="3"/>
            <w:vAlign w:val="center"/>
          </w:tcPr>
          <w:p w14:paraId="277E8D52">
            <w:pPr>
              <w:jc w:val="center"/>
              <w:rPr>
                <w:szCs w:val="21"/>
              </w:rPr>
            </w:pPr>
          </w:p>
        </w:tc>
      </w:tr>
      <w:tr w14:paraId="56796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8" w:hRule="atLeast"/>
          <w:jc w:val="center"/>
        </w:trPr>
        <w:tc>
          <w:tcPr>
            <w:tcW w:w="9994" w:type="dxa"/>
            <w:gridSpan w:val="9"/>
          </w:tcPr>
          <w:p w14:paraId="4F382D64">
            <w:pPr>
              <w:rPr>
                <w:szCs w:val="21"/>
              </w:rPr>
            </w:pPr>
            <w:r>
              <w:rPr>
                <w:rFonts w:hint="eastAsia"/>
                <w:b/>
                <w:szCs w:val="21"/>
              </w:rPr>
              <w:t>购置理由</w:t>
            </w:r>
            <w:r>
              <w:rPr>
                <w:rFonts w:hint="eastAsia"/>
                <w:szCs w:val="21"/>
              </w:rPr>
              <w:t>（项目研究对设备技术的要求）：</w:t>
            </w:r>
          </w:p>
          <w:p w14:paraId="39323FBA">
            <w:pPr>
              <w:rPr>
                <w:szCs w:val="21"/>
              </w:rPr>
            </w:pPr>
          </w:p>
          <w:p w14:paraId="57C399B6">
            <w:pPr>
              <w:rPr>
                <w:szCs w:val="21"/>
              </w:rPr>
            </w:pPr>
            <w:r>
              <w:rPr>
                <w:rFonts w:hint="eastAsia"/>
                <w:szCs w:val="21"/>
              </w:rPr>
              <w:t xml:space="preserve">                                             </w:t>
            </w:r>
          </w:p>
          <w:p w14:paraId="05ECBE7A">
            <w:pPr>
              <w:rPr>
                <w:szCs w:val="21"/>
              </w:rPr>
            </w:pPr>
          </w:p>
          <w:p w14:paraId="6653FC40">
            <w:pPr>
              <w:rPr>
                <w:szCs w:val="21"/>
              </w:rPr>
            </w:pPr>
          </w:p>
          <w:p w14:paraId="3F010A5A">
            <w:pPr>
              <w:rPr>
                <w:szCs w:val="21"/>
              </w:rPr>
            </w:pPr>
          </w:p>
          <w:p w14:paraId="25F6F623">
            <w:pPr>
              <w:rPr>
                <w:szCs w:val="21"/>
              </w:rPr>
            </w:pPr>
          </w:p>
          <w:p w14:paraId="0E4D7595">
            <w:pPr>
              <w:ind w:firstLine="5355" w:firstLineChars="2550"/>
              <w:rPr>
                <w:szCs w:val="21"/>
              </w:rPr>
            </w:pPr>
            <w:r>
              <w:rPr>
                <w:rFonts w:hint="eastAsia"/>
                <w:szCs w:val="21"/>
              </w:rPr>
              <w:t>指导老师：</w:t>
            </w:r>
          </w:p>
          <w:p w14:paraId="4CA498F0">
            <w:pPr>
              <w:rPr>
                <w:szCs w:val="21"/>
              </w:rPr>
            </w:pPr>
            <w:r>
              <w:rPr>
                <w:rFonts w:hint="eastAsia"/>
                <w:szCs w:val="21"/>
              </w:rPr>
              <w:t xml:space="preserve">                                                   项目负责人：</w:t>
            </w:r>
          </w:p>
          <w:p w14:paraId="618C17C9">
            <w:pPr>
              <w:rPr>
                <w:szCs w:val="21"/>
              </w:rPr>
            </w:pPr>
            <w:r>
              <w:rPr>
                <w:rFonts w:hint="eastAsia"/>
                <w:szCs w:val="21"/>
              </w:rPr>
              <w:t xml:space="preserve">                                                   日    期：</w:t>
            </w:r>
          </w:p>
        </w:tc>
      </w:tr>
      <w:tr w14:paraId="63C9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9994" w:type="dxa"/>
            <w:gridSpan w:val="9"/>
          </w:tcPr>
          <w:p w14:paraId="0ADA4AD6">
            <w:pPr>
              <w:rPr>
                <w:b/>
                <w:szCs w:val="21"/>
              </w:rPr>
            </w:pPr>
            <w:r>
              <w:rPr>
                <w:rFonts w:hint="eastAsia"/>
                <w:b/>
                <w:szCs w:val="21"/>
              </w:rPr>
              <w:t>学校项目主管部门意见：</w:t>
            </w:r>
          </w:p>
          <w:p w14:paraId="737598AE">
            <w:pPr>
              <w:pStyle w:val="10"/>
              <w:numPr>
                <w:ilvl w:val="0"/>
                <w:numId w:val="1"/>
              </w:numPr>
              <w:ind w:firstLineChars="0"/>
              <w:rPr>
                <w:szCs w:val="21"/>
              </w:rPr>
            </w:pPr>
            <w:r>
              <w:rPr>
                <w:rFonts w:hint="eastAsia"/>
                <w:szCs w:val="21"/>
              </w:rPr>
              <w:t>同意购置             □ 不同意购置</w:t>
            </w:r>
          </w:p>
          <w:p w14:paraId="016F3A1C">
            <w:pPr>
              <w:pStyle w:val="10"/>
              <w:numPr>
                <w:ilvl w:val="0"/>
                <w:numId w:val="1"/>
              </w:numPr>
              <w:ind w:firstLineChars="0"/>
              <w:rPr>
                <w:szCs w:val="21"/>
              </w:rPr>
            </w:pPr>
            <w:r>
              <w:rPr>
                <w:rFonts w:hint="eastAsia"/>
                <w:szCs w:val="21"/>
              </w:rPr>
              <w:t>项目组自行采购       □ 学校统一采购</w:t>
            </w:r>
          </w:p>
          <w:p w14:paraId="2314F10E">
            <w:pPr>
              <w:pStyle w:val="10"/>
              <w:numPr>
                <w:ilvl w:val="0"/>
                <w:numId w:val="1"/>
              </w:numPr>
              <w:ind w:firstLineChars="0"/>
              <w:rPr>
                <w:szCs w:val="21"/>
              </w:rPr>
            </w:pPr>
            <w:r>
              <w:rPr>
                <w:rFonts w:hint="eastAsia"/>
                <w:szCs w:val="21"/>
              </w:rPr>
              <w:t>其他意见：</w:t>
            </w:r>
          </w:p>
          <w:p w14:paraId="7570785B">
            <w:pPr>
              <w:ind w:firstLine="4725" w:firstLineChars="2250"/>
              <w:rPr>
                <w:szCs w:val="21"/>
              </w:rPr>
            </w:pPr>
          </w:p>
          <w:p w14:paraId="76C63154">
            <w:pPr>
              <w:ind w:firstLine="5460" w:firstLineChars="2600"/>
              <w:rPr>
                <w:szCs w:val="21"/>
              </w:rPr>
            </w:pPr>
            <w:r>
              <w:rPr>
                <w:rFonts w:hint="eastAsia"/>
                <w:szCs w:val="21"/>
              </w:rPr>
              <w:t>负责人：</w:t>
            </w:r>
          </w:p>
          <w:p w14:paraId="2C5F6C43">
            <w:pPr>
              <w:rPr>
                <w:szCs w:val="21"/>
              </w:rPr>
            </w:pPr>
            <w:r>
              <w:rPr>
                <w:rFonts w:hint="eastAsia"/>
                <w:szCs w:val="21"/>
              </w:rPr>
              <w:t xml:space="preserve">                                                    日  期：</w:t>
            </w:r>
          </w:p>
        </w:tc>
      </w:tr>
    </w:tbl>
    <w:p w14:paraId="79737B30">
      <w:pPr>
        <w:jc w:val="left"/>
        <w:rPr>
          <w:rFonts w:ascii="宋体" w:hAnsi="宋体" w:cs="宋体"/>
          <w:b/>
          <w:bCs/>
          <w:kern w:val="0"/>
          <w:sz w:val="32"/>
          <w:szCs w:val="32"/>
        </w:rPr>
      </w:pPr>
      <w:r>
        <w:rPr>
          <w:rFonts w:ascii="黑体" w:eastAsia="黑体"/>
          <w:bCs/>
          <w:sz w:val="32"/>
          <w:szCs w:val="32"/>
        </w:rPr>
        <w:br w:type="page"/>
      </w:r>
      <w:r>
        <w:rPr>
          <w:rFonts w:hint="eastAsia" w:ascii="黑体" w:eastAsia="黑体"/>
          <w:bCs/>
          <w:sz w:val="32"/>
          <w:szCs w:val="32"/>
        </w:rPr>
        <w:t>附件5-</w:t>
      </w:r>
      <w:r>
        <w:rPr>
          <w:rFonts w:ascii="黑体" w:eastAsia="黑体"/>
          <w:bCs/>
          <w:sz w:val="32"/>
          <w:szCs w:val="32"/>
        </w:rPr>
        <w:t>2</w:t>
      </w:r>
    </w:p>
    <w:p w14:paraId="59E9E8A5">
      <w:pPr>
        <w:widowControl/>
        <w:jc w:val="center"/>
        <w:rPr>
          <w:rFonts w:ascii="宋体" w:hAnsi="宋体" w:cs="宋体"/>
          <w:b/>
          <w:bCs/>
          <w:kern w:val="0"/>
          <w:sz w:val="32"/>
          <w:szCs w:val="32"/>
        </w:rPr>
      </w:pPr>
      <w:r>
        <w:rPr>
          <w:rFonts w:hint="eastAsia" w:ascii="宋体" w:hAnsi="宋体" w:cs="宋体"/>
          <w:b/>
          <w:bCs/>
          <w:kern w:val="0"/>
          <w:sz w:val="32"/>
          <w:szCs w:val="32"/>
        </w:rPr>
        <w:t>厦门大学嘉庚学院大学生创新创业训练计划项目可重复利用设备保管单</w:t>
      </w:r>
    </w:p>
    <w:p w14:paraId="6FBA14FC">
      <w:pPr>
        <w:widowControl/>
        <w:jc w:val="center"/>
        <w:rPr>
          <w:rFonts w:ascii="黑体" w:eastAsia="黑体"/>
          <w:bCs/>
          <w:sz w:val="32"/>
          <w:szCs w:val="32"/>
        </w:rPr>
      </w:pPr>
    </w:p>
    <w:p w14:paraId="50C40041">
      <w:pPr>
        <w:spacing w:line="440" w:lineRule="exact"/>
        <w:jc w:val="left"/>
        <w:rPr>
          <w:rFonts w:ascii="宋体" w:hAnsi="宋体"/>
          <w:sz w:val="24"/>
        </w:rPr>
      </w:pPr>
      <w:r>
        <w:rPr>
          <w:rFonts w:hint="eastAsia" w:ascii="宋体" w:hAnsi="宋体"/>
          <w:sz w:val="24"/>
        </w:rPr>
        <w:t>项目编号：</w:t>
      </w:r>
    </w:p>
    <w:p w14:paraId="0A4AAF6F">
      <w:pPr>
        <w:spacing w:line="440" w:lineRule="exact"/>
        <w:jc w:val="left"/>
        <w:rPr>
          <w:rFonts w:ascii="宋体" w:hAnsi="宋体"/>
          <w:sz w:val="24"/>
        </w:rPr>
      </w:pPr>
      <w:r>
        <w:rPr>
          <w:rFonts w:hint="eastAsia" w:ascii="宋体" w:hAnsi="宋体"/>
          <w:sz w:val="24"/>
        </w:rPr>
        <w:t>项目名称</w:t>
      </w:r>
    </w:p>
    <w:p w14:paraId="6E38E56D">
      <w:pPr>
        <w:spacing w:line="440" w:lineRule="exact"/>
        <w:jc w:val="left"/>
        <w:rPr>
          <w:rFonts w:ascii="宋体" w:hAnsi="宋体"/>
          <w:sz w:val="24"/>
        </w:rPr>
      </w:pPr>
      <w:r>
        <w:rPr>
          <w:rFonts w:hint="eastAsia" w:ascii="宋体" w:hAnsi="宋体"/>
          <w:sz w:val="24"/>
        </w:rPr>
        <w:t>指导老师：</w:t>
      </w:r>
    </w:p>
    <w:p w14:paraId="17C677F8">
      <w:pPr>
        <w:spacing w:line="440" w:lineRule="exact"/>
        <w:jc w:val="center"/>
        <w:rPr>
          <w:rFonts w:ascii="宋体" w:hAnsi="宋体"/>
          <w:sz w:val="24"/>
        </w:rPr>
      </w:pPr>
    </w:p>
    <w:p w14:paraId="33F511D4">
      <w:pPr>
        <w:spacing w:line="440" w:lineRule="exact"/>
        <w:ind w:firstLine="480" w:firstLineChars="200"/>
        <w:jc w:val="left"/>
        <w:rPr>
          <w:rFonts w:ascii="宋体" w:hAnsi="宋体"/>
          <w:sz w:val="24"/>
        </w:rPr>
      </w:pPr>
      <w:r>
        <w:rPr>
          <w:rFonts w:hint="eastAsia" w:ascii="宋体" w:hAnsi="宋体"/>
          <w:sz w:val="24"/>
        </w:rPr>
        <w:t>“大创项目”建设过程中所购可重复利用的设备耗材均已回收学校保管，保管人（老师）及存放地址见下表：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15D4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5BB9B659">
            <w:pPr>
              <w:spacing w:line="440" w:lineRule="exact"/>
              <w:jc w:val="center"/>
              <w:rPr>
                <w:rFonts w:ascii="宋体" w:hAnsi="宋体"/>
                <w:szCs w:val="21"/>
              </w:rPr>
            </w:pPr>
            <w:r>
              <w:rPr>
                <w:rFonts w:hint="eastAsia" w:ascii="宋体" w:hAnsi="宋体"/>
                <w:szCs w:val="21"/>
              </w:rPr>
              <w:t>设备/耗材名称</w:t>
            </w:r>
          </w:p>
        </w:tc>
        <w:tc>
          <w:tcPr>
            <w:tcW w:w="1659" w:type="dxa"/>
          </w:tcPr>
          <w:p w14:paraId="7E956758">
            <w:pPr>
              <w:spacing w:line="440" w:lineRule="exact"/>
              <w:jc w:val="center"/>
              <w:rPr>
                <w:rFonts w:ascii="宋体" w:hAnsi="宋体"/>
                <w:szCs w:val="21"/>
              </w:rPr>
            </w:pPr>
            <w:r>
              <w:rPr>
                <w:rFonts w:hint="eastAsia" w:ascii="宋体" w:hAnsi="宋体"/>
                <w:szCs w:val="21"/>
              </w:rPr>
              <w:t>数量</w:t>
            </w:r>
          </w:p>
        </w:tc>
        <w:tc>
          <w:tcPr>
            <w:tcW w:w="1659" w:type="dxa"/>
          </w:tcPr>
          <w:p w14:paraId="44AA9434">
            <w:pPr>
              <w:spacing w:line="440" w:lineRule="exact"/>
              <w:jc w:val="center"/>
              <w:rPr>
                <w:rFonts w:ascii="宋体" w:hAnsi="宋体"/>
                <w:szCs w:val="21"/>
              </w:rPr>
            </w:pPr>
            <w:r>
              <w:rPr>
                <w:rFonts w:hint="eastAsia" w:ascii="宋体" w:hAnsi="宋体"/>
                <w:szCs w:val="21"/>
              </w:rPr>
              <w:t>单价</w:t>
            </w:r>
          </w:p>
        </w:tc>
        <w:tc>
          <w:tcPr>
            <w:tcW w:w="1659" w:type="dxa"/>
          </w:tcPr>
          <w:p w14:paraId="5F0464D5">
            <w:pPr>
              <w:spacing w:line="440" w:lineRule="exact"/>
              <w:jc w:val="center"/>
              <w:rPr>
                <w:rFonts w:ascii="宋体" w:hAnsi="宋体"/>
                <w:szCs w:val="21"/>
              </w:rPr>
            </w:pPr>
            <w:r>
              <w:rPr>
                <w:rFonts w:hint="eastAsia" w:ascii="宋体" w:hAnsi="宋体"/>
                <w:szCs w:val="21"/>
              </w:rPr>
              <w:t>保管人</w:t>
            </w:r>
          </w:p>
        </w:tc>
        <w:tc>
          <w:tcPr>
            <w:tcW w:w="1660" w:type="dxa"/>
          </w:tcPr>
          <w:p w14:paraId="469D2655">
            <w:pPr>
              <w:spacing w:line="440" w:lineRule="exact"/>
              <w:jc w:val="center"/>
              <w:rPr>
                <w:rFonts w:ascii="宋体" w:hAnsi="宋体"/>
                <w:szCs w:val="21"/>
              </w:rPr>
            </w:pPr>
            <w:r>
              <w:rPr>
                <w:rFonts w:hint="eastAsia" w:ascii="宋体" w:hAnsi="宋体"/>
                <w:szCs w:val="21"/>
              </w:rPr>
              <w:t>保管地址</w:t>
            </w:r>
          </w:p>
        </w:tc>
      </w:tr>
      <w:tr w14:paraId="0352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0DB614B6">
            <w:pPr>
              <w:spacing w:line="440" w:lineRule="exact"/>
              <w:jc w:val="center"/>
              <w:rPr>
                <w:rFonts w:ascii="宋体" w:hAnsi="宋体"/>
                <w:szCs w:val="21"/>
              </w:rPr>
            </w:pPr>
          </w:p>
        </w:tc>
        <w:tc>
          <w:tcPr>
            <w:tcW w:w="1659" w:type="dxa"/>
          </w:tcPr>
          <w:p w14:paraId="1D454D2E">
            <w:pPr>
              <w:spacing w:line="440" w:lineRule="exact"/>
              <w:jc w:val="center"/>
              <w:rPr>
                <w:rFonts w:ascii="宋体" w:hAnsi="宋体"/>
                <w:szCs w:val="21"/>
              </w:rPr>
            </w:pPr>
          </w:p>
        </w:tc>
        <w:tc>
          <w:tcPr>
            <w:tcW w:w="1659" w:type="dxa"/>
          </w:tcPr>
          <w:p w14:paraId="06AEA6FF">
            <w:pPr>
              <w:spacing w:line="440" w:lineRule="exact"/>
              <w:jc w:val="center"/>
              <w:rPr>
                <w:rFonts w:ascii="宋体" w:hAnsi="宋体"/>
                <w:szCs w:val="21"/>
              </w:rPr>
            </w:pPr>
          </w:p>
        </w:tc>
        <w:tc>
          <w:tcPr>
            <w:tcW w:w="1659" w:type="dxa"/>
          </w:tcPr>
          <w:p w14:paraId="75492A79">
            <w:pPr>
              <w:spacing w:line="440" w:lineRule="exact"/>
              <w:jc w:val="center"/>
              <w:rPr>
                <w:rFonts w:ascii="宋体" w:hAnsi="宋体"/>
                <w:szCs w:val="21"/>
              </w:rPr>
            </w:pPr>
          </w:p>
        </w:tc>
        <w:tc>
          <w:tcPr>
            <w:tcW w:w="1660" w:type="dxa"/>
          </w:tcPr>
          <w:p w14:paraId="12EF59BF">
            <w:pPr>
              <w:spacing w:line="440" w:lineRule="exact"/>
              <w:jc w:val="center"/>
              <w:rPr>
                <w:rFonts w:ascii="宋体" w:hAnsi="宋体"/>
                <w:szCs w:val="21"/>
              </w:rPr>
            </w:pPr>
          </w:p>
        </w:tc>
      </w:tr>
      <w:tr w14:paraId="1FFD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Pr>
          <w:p w14:paraId="1817F744">
            <w:pPr>
              <w:spacing w:line="440" w:lineRule="exact"/>
              <w:jc w:val="center"/>
              <w:rPr>
                <w:rFonts w:ascii="宋体" w:hAnsi="宋体"/>
                <w:szCs w:val="21"/>
              </w:rPr>
            </w:pPr>
          </w:p>
        </w:tc>
        <w:tc>
          <w:tcPr>
            <w:tcW w:w="1659" w:type="dxa"/>
          </w:tcPr>
          <w:p w14:paraId="6A75AC37">
            <w:pPr>
              <w:spacing w:line="440" w:lineRule="exact"/>
              <w:jc w:val="center"/>
              <w:rPr>
                <w:rFonts w:ascii="宋体" w:hAnsi="宋体"/>
                <w:szCs w:val="21"/>
              </w:rPr>
            </w:pPr>
          </w:p>
        </w:tc>
        <w:tc>
          <w:tcPr>
            <w:tcW w:w="1659" w:type="dxa"/>
          </w:tcPr>
          <w:p w14:paraId="3F5CB9E2">
            <w:pPr>
              <w:spacing w:line="440" w:lineRule="exact"/>
              <w:jc w:val="center"/>
              <w:rPr>
                <w:rFonts w:ascii="宋体" w:hAnsi="宋体"/>
                <w:szCs w:val="21"/>
              </w:rPr>
            </w:pPr>
          </w:p>
        </w:tc>
        <w:tc>
          <w:tcPr>
            <w:tcW w:w="1659" w:type="dxa"/>
          </w:tcPr>
          <w:p w14:paraId="6353EF43">
            <w:pPr>
              <w:spacing w:line="440" w:lineRule="exact"/>
              <w:jc w:val="center"/>
              <w:rPr>
                <w:rFonts w:ascii="宋体" w:hAnsi="宋体"/>
                <w:szCs w:val="21"/>
              </w:rPr>
            </w:pPr>
          </w:p>
        </w:tc>
        <w:tc>
          <w:tcPr>
            <w:tcW w:w="1660" w:type="dxa"/>
          </w:tcPr>
          <w:p w14:paraId="260EC737">
            <w:pPr>
              <w:spacing w:line="440" w:lineRule="exact"/>
              <w:jc w:val="center"/>
              <w:rPr>
                <w:rFonts w:ascii="宋体" w:hAnsi="宋体"/>
                <w:szCs w:val="21"/>
              </w:rPr>
            </w:pPr>
          </w:p>
        </w:tc>
      </w:tr>
    </w:tbl>
    <w:p w14:paraId="54CDDA98">
      <w:pPr>
        <w:spacing w:line="440" w:lineRule="exact"/>
        <w:jc w:val="center"/>
        <w:rPr>
          <w:rFonts w:ascii="宋体" w:hAnsi="宋体"/>
          <w:sz w:val="24"/>
        </w:rPr>
      </w:pPr>
    </w:p>
    <w:p w14:paraId="7847CAE3">
      <w:pPr>
        <w:spacing w:line="440" w:lineRule="exact"/>
        <w:jc w:val="center"/>
        <w:rPr>
          <w:rFonts w:ascii="宋体" w:hAnsi="宋体"/>
          <w:sz w:val="24"/>
        </w:rPr>
      </w:pPr>
    </w:p>
    <w:p w14:paraId="753F6637">
      <w:pPr>
        <w:spacing w:line="440" w:lineRule="exact"/>
        <w:jc w:val="center"/>
        <w:rPr>
          <w:rFonts w:ascii="宋体" w:hAnsi="宋体"/>
          <w:sz w:val="24"/>
        </w:rPr>
      </w:pPr>
    </w:p>
    <w:p w14:paraId="1C4140A5">
      <w:pPr>
        <w:spacing w:line="440" w:lineRule="exact"/>
        <w:jc w:val="right"/>
        <w:rPr>
          <w:rFonts w:ascii="宋体" w:hAnsi="宋体"/>
          <w:sz w:val="24"/>
        </w:rPr>
      </w:pPr>
      <w:r>
        <w:rPr>
          <w:rFonts w:hint="eastAsia" w:ascii="宋体" w:hAnsi="宋体"/>
          <w:sz w:val="24"/>
        </w:rPr>
        <w:t>项目负责人签字：</w:t>
      </w:r>
    </w:p>
    <w:p w14:paraId="0E59CCBE">
      <w:pPr>
        <w:spacing w:line="440" w:lineRule="exact"/>
        <w:jc w:val="right"/>
        <w:rPr>
          <w:rFonts w:ascii="宋体" w:hAnsi="宋体"/>
          <w:sz w:val="24"/>
        </w:rPr>
      </w:pPr>
      <w:r>
        <w:rPr>
          <w:rFonts w:hint="eastAsia" w:ascii="宋体" w:hAnsi="宋体"/>
          <w:sz w:val="24"/>
        </w:rPr>
        <w:t>保管人签字：</w:t>
      </w:r>
    </w:p>
    <w:p w14:paraId="26103D7D">
      <w:pPr>
        <w:spacing w:line="440" w:lineRule="exact"/>
        <w:jc w:val="right"/>
        <w:rPr>
          <w:rFonts w:ascii="宋体" w:hAnsi="宋体"/>
          <w:sz w:val="24"/>
        </w:rPr>
      </w:pPr>
    </w:p>
    <w:p w14:paraId="58139B2E">
      <w:pPr>
        <w:spacing w:line="440" w:lineRule="exact"/>
        <w:jc w:val="right"/>
        <w:rPr>
          <w:rFonts w:ascii="宋体" w:hAnsi="宋体"/>
          <w:sz w:val="24"/>
        </w:rPr>
      </w:pPr>
      <w:r>
        <w:rPr>
          <w:rFonts w:hint="eastAsia" w:ascii="宋体" w:hAnsi="宋体"/>
          <w:sz w:val="24"/>
        </w:rPr>
        <w:t>院系盖章：</w:t>
      </w:r>
    </w:p>
    <w:p w14:paraId="32FEB7C0">
      <w:pPr>
        <w:widowControl/>
        <w:jc w:val="center"/>
        <w:rPr>
          <w:rFonts w:ascii="黑体" w:eastAsia="黑体"/>
          <w:bCs/>
          <w:sz w:val="32"/>
          <w:szCs w:val="32"/>
        </w:rPr>
      </w:pPr>
      <w:r>
        <w:rPr>
          <w:rFonts w:ascii="黑体" w:eastAsia="黑体"/>
          <w:bCs/>
          <w:sz w:val="32"/>
          <w:szCs w:val="32"/>
        </w:rPr>
        <w:br w:type="page"/>
      </w:r>
    </w:p>
    <w:p w14:paraId="70DC0F33">
      <w:pPr>
        <w:jc w:val="left"/>
        <w:rPr>
          <w:rFonts w:ascii="宋体" w:hAnsi="宋体" w:cs="宋体"/>
          <w:b/>
          <w:bCs/>
          <w:kern w:val="0"/>
          <w:sz w:val="32"/>
          <w:szCs w:val="32"/>
        </w:rPr>
      </w:pPr>
      <w:r>
        <w:rPr>
          <w:rFonts w:hint="eastAsia" w:ascii="黑体" w:eastAsia="黑体"/>
          <w:bCs/>
          <w:sz w:val="32"/>
          <w:szCs w:val="32"/>
        </w:rPr>
        <w:t>附件5-</w:t>
      </w:r>
      <w:r>
        <w:rPr>
          <w:rFonts w:ascii="黑体" w:eastAsia="黑体"/>
          <w:bCs/>
          <w:sz w:val="32"/>
          <w:szCs w:val="32"/>
        </w:rPr>
        <w:t>3</w:t>
      </w:r>
    </w:p>
    <w:p w14:paraId="453FF82F">
      <w:pPr>
        <w:jc w:val="center"/>
      </w:pPr>
      <w:r>
        <w:rPr>
          <w:rFonts w:hint="eastAsia" w:ascii="宋体" w:hAnsi="宋体" w:cs="宋体"/>
          <w:b/>
          <w:bCs/>
          <w:kern w:val="0"/>
          <w:sz w:val="32"/>
          <w:szCs w:val="32"/>
        </w:rPr>
        <w:t>厦门大学嘉庚学院大学生创新创业训练计划项目</w:t>
      </w:r>
      <w:r>
        <w:rPr>
          <w:rFonts w:hint="eastAsia" w:ascii="宋体" w:hAnsi="宋体" w:cs="宋体"/>
          <w:b/>
          <w:bCs/>
          <w:color w:val="000000"/>
          <w:kern w:val="0"/>
          <w:sz w:val="32"/>
          <w:szCs w:val="32"/>
        </w:rPr>
        <w:t>外出调研简况表</w:t>
      </w:r>
    </w:p>
    <w:tbl>
      <w:tblPr>
        <w:tblStyle w:val="5"/>
        <w:tblW w:w="88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1134"/>
        <w:gridCol w:w="2268"/>
        <w:gridCol w:w="708"/>
        <w:gridCol w:w="993"/>
        <w:gridCol w:w="283"/>
        <w:gridCol w:w="142"/>
        <w:gridCol w:w="1701"/>
      </w:tblGrid>
      <w:tr w14:paraId="244EE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68" w:type="dxa"/>
            <w:vAlign w:val="center"/>
          </w:tcPr>
          <w:p w14:paraId="42210934">
            <w:pPr>
              <w:tabs>
                <w:tab w:val="left" w:pos="8460"/>
              </w:tabs>
              <w:spacing w:line="480" w:lineRule="exact"/>
              <w:jc w:val="center"/>
              <w:rPr>
                <w:rFonts w:ascii="宋体" w:hAnsi="宋体"/>
                <w:szCs w:val="21"/>
              </w:rPr>
            </w:pPr>
            <w:r>
              <w:rPr>
                <w:rFonts w:hint="eastAsia" w:ascii="宋体" w:hAnsi="宋体"/>
                <w:szCs w:val="21"/>
              </w:rPr>
              <w:t>项目名称</w:t>
            </w:r>
          </w:p>
        </w:tc>
        <w:tc>
          <w:tcPr>
            <w:tcW w:w="4110" w:type="dxa"/>
            <w:gridSpan w:val="3"/>
            <w:vAlign w:val="center"/>
          </w:tcPr>
          <w:p w14:paraId="086AD979">
            <w:pPr>
              <w:tabs>
                <w:tab w:val="left" w:pos="8460"/>
              </w:tabs>
              <w:spacing w:line="480" w:lineRule="exact"/>
              <w:jc w:val="center"/>
              <w:rPr>
                <w:rFonts w:ascii="宋体" w:hAnsi="宋体"/>
                <w:szCs w:val="21"/>
              </w:rPr>
            </w:pPr>
          </w:p>
        </w:tc>
        <w:tc>
          <w:tcPr>
            <w:tcW w:w="1418" w:type="dxa"/>
            <w:gridSpan w:val="3"/>
            <w:vAlign w:val="center"/>
          </w:tcPr>
          <w:p w14:paraId="0625B8AC">
            <w:pPr>
              <w:tabs>
                <w:tab w:val="left" w:pos="8460"/>
              </w:tabs>
              <w:spacing w:line="480" w:lineRule="exact"/>
              <w:jc w:val="center"/>
              <w:rPr>
                <w:rFonts w:ascii="宋体" w:hAnsi="宋体"/>
                <w:szCs w:val="21"/>
              </w:rPr>
            </w:pPr>
            <w:r>
              <w:rPr>
                <w:rFonts w:hint="eastAsia" w:ascii="宋体" w:hAnsi="宋体"/>
                <w:szCs w:val="21"/>
              </w:rPr>
              <w:t>项目编号</w:t>
            </w:r>
          </w:p>
        </w:tc>
        <w:tc>
          <w:tcPr>
            <w:tcW w:w="1701" w:type="dxa"/>
            <w:vAlign w:val="center"/>
          </w:tcPr>
          <w:p w14:paraId="702A5D6C">
            <w:pPr>
              <w:tabs>
                <w:tab w:val="left" w:pos="8460"/>
              </w:tabs>
              <w:spacing w:line="480" w:lineRule="exact"/>
              <w:jc w:val="center"/>
              <w:rPr>
                <w:rFonts w:ascii="宋体" w:hAnsi="宋体"/>
                <w:szCs w:val="21"/>
              </w:rPr>
            </w:pPr>
          </w:p>
        </w:tc>
      </w:tr>
      <w:tr w14:paraId="68025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668" w:type="dxa"/>
            <w:vAlign w:val="center"/>
          </w:tcPr>
          <w:p w14:paraId="0230CE5F">
            <w:pPr>
              <w:tabs>
                <w:tab w:val="left" w:pos="8460"/>
              </w:tabs>
              <w:spacing w:line="480" w:lineRule="exact"/>
              <w:jc w:val="center"/>
              <w:rPr>
                <w:rFonts w:ascii="宋体" w:hAnsi="宋体"/>
                <w:szCs w:val="21"/>
              </w:rPr>
            </w:pPr>
            <w:r>
              <w:rPr>
                <w:rFonts w:hint="eastAsia" w:ascii="宋体" w:hAnsi="宋体"/>
                <w:szCs w:val="21"/>
              </w:rPr>
              <w:t>调研主题</w:t>
            </w:r>
          </w:p>
        </w:tc>
        <w:tc>
          <w:tcPr>
            <w:tcW w:w="7229" w:type="dxa"/>
            <w:gridSpan w:val="7"/>
            <w:vAlign w:val="center"/>
          </w:tcPr>
          <w:p w14:paraId="2569D44D">
            <w:pPr>
              <w:tabs>
                <w:tab w:val="left" w:pos="8460"/>
              </w:tabs>
              <w:spacing w:line="480" w:lineRule="exact"/>
              <w:jc w:val="center"/>
              <w:rPr>
                <w:rFonts w:ascii="宋体" w:hAnsi="宋体"/>
                <w:szCs w:val="21"/>
              </w:rPr>
            </w:pPr>
          </w:p>
        </w:tc>
      </w:tr>
      <w:tr w14:paraId="60E96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68" w:type="dxa"/>
            <w:vMerge w:val="restart"/>
            <w:vAlign w:val="center"/>
          </w:tcPr>
          <w:p w14:paraId="3C58E1A3">
            <w:pPr>
              <w:tabs>
                <w:tab w:val="left" w:pos="8460"/>
              </w:tabs>
              <w:spacing w:line="480" w:lineRule="exact"/>
              <w:jc w:val="center"/>
              <w:rPr>
                <w:rFonts w:ascii="宋体" w:hAnsi="宋体"/>
                <w:szCs w:val="21"/>
              </w:rPr>
            </w:pPr>
            <w:r>
              <w:rPr>
                <w:rFonts w:hint="eastAsia" w:ascii="宋体" w:hAnsi="宋体"/>
                <w:szCs w:val="21"/>
              </w:rPr>
              <w:t>调研人员</w:t>
            </w:r>
          </w:p>
        </w:tc>
        <w:tc>
          <w:tcPr>
            <w:tcW w:w="7229" w:type="dxa"/>
            <w:gridSpan w:val="7"/>
            <w:vAlign w:val="center"/>
          </w:tcPr>
          <w:p w14:paraId="38D51091">
            <w:pPr>
              <w:tabs>
                <w:tab w:val="left" w:pos="8460"/>
              </w:tabs>
              <w:spacing w:line="480" w:lineRule="exact"/>
              <w:jc w:val="left"/>
              <w:rPr>
                <w:rFonts w:ascii="宋体" w:hAnsi="宋体"/>
                <w:szCs w:val="21"/>
              </w:rPr>
            </w:pPr>
            <w:r>
              <w:rPr>
                <w:rFonts w:hint="eastAsia" w:ascii="宋体" w:hAnsi="宋体"/>
                <w:szCs w:val="21"/>
              </w:rPr>
              <w:t>参与总人数： 人</w:t>
            </w:r>
          </w:p>
        </w:tc>
      </w:tr>
      <w:tr w14:paraId="668AB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668" w:type="dxa"/>
            <w:vMerge w:val="continue"/>
            <w:vAlign w:val="center"/>
          </w:tcPr>
          <w:p w14:paraId="7574259B">
            <w:pPr>
              <w:tabs>
                <w:tab w:val="left" w:pos="8460"/>
              </w:tabs>
              <w:spacing w:line="480" w:lineRule="exact"/>
              <w:jc w:val="center"/>
              <w:rPr>
                <w:rFonts w:ascii="宋体" w:hAnsi="宋体"/>
                <w:szCs w:val="21"/>
              </w:rPr>
            </w:pPr>
          </w:p>
        </w:tc>
        <w:tc>
          <w:tcPr>
            <w:tcW w:w="7229" w:type="dxa"/>
            <w:gridSpan w:val="7"/>
            <w:vAlign w:val="center"/>
          </w:tcPr>
          <w:p w14:paraId="03D391BD">
            <w:pPr>
              <w:tabs>
                <w:tab w:val="left" w:pos="8460"/>
              </w:tabs>
              <w:spacing w:line="480" w:lineRule="exact"/>
              <w:jc w:val="left"/>
              <w:rPr>
                <w:rFonts w:ascii="宋体" w:hAnsi="宋体"/>
                <w:szCs w:val="21"/>
              </w:rPr>
            </w:pPr>
            <w:r>
              <w:rPr>
                <w:rFonts w:hint="eastAsia" w:ascii="宋体" w:hAnsi="宋体"/>
                <w:szCs w:val="21"/>
              </w:rPr>
              <w:t>参与人员名单：</w:t>
            </w:r>
            <w:r>
              <w:rPr>
                <w:rFonts w:ascii="宋体" w:hAnsi="宋体"/>
                <w:szCs w:val="21"/>
              </w:rPr>
              <w:t xml:space="preserve"> </w:t>
            </w:r>
          </w:p>
        </w:tc>
      </w:tr>
      <w:tr w14:paraId="5A0B5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668" w:type="dxa"/>
            <w:vMerge w:val="restart"/>
            <w:vAlign w:val="center"/>
          </w:tcPr>
          <w:p w14:paraId="73C78336">
            <w:pPr>
              <w:tabs>
                <w:tab w:val="left" w:pos="8460"/>
              </w:tabs>
              <w:spacing w:line="480" w:lineRule="exact"/>
              <w:jc w:val="center"/>
              <w:rPr>
                <w:rFonts w:ascii="宋体" w:hAnsi="宋体"/>
                <w:szCs w:val="21"/>
              </w:rPr>
            </w:pPr>
            <w:r>
              <w:rPr>
                <w:rFonts w:hint="eastAsia" w:ascii="宋体" w:hAnsi="宋体"/>
                <w:szCs w:val="21"/>
              </w:rPr>
              <w:t>调研时间</w:t>
            </w:r>
          </w:p>
        </w:tc>
        <w:tc>
          <w:tcPr>
            <w:tcW w:w="1134" w:type="dxa"/>
            <w:vAlign w:val="center"/>
          </w:tcPr>
          <w:p w14:paraId="4801914C">
            <w:pPr>
              <w:tabs>
                <w:tab w:val="left" w:pos="8460"/>
              </w:tabs>
              <w:spacing w:line="480" w:lineRule="exact"/>
              <w:jc w:val="center"/>
              <w:rPr>
                <w:rFonts w:ascii="宋体" w:hAnsi="宋体"/>
                <w:szCs w:val="21"/>
              </w:rPr>
            </w:pPr>
            <w:r>
              <w:rPr>
                <w:rFonts w:hint="eastAsia" w:ascii="宋体" w:hAnsi="宋体"/>
                <w:szCs w:val="21"/>
              </w:rPr>
              <w:t>起始日</w:t>
            </w:r>
          </w:p>
        </w:tc>
        <w:tc>
          <w:tcPr>
            <w:tcW w:w="2976" w:type="dxa"/>
            <w:gridSpan w:val="2"/>
            <w:vAlign w:val="center"/>
          </w:tcPr>
          <w:p w14:paraId="7F2FF2FD">
            <w:pPr>
              <w:tabs>
                <w:tab w:val="left" w:pos="8460"/>
              </w:tabs>
              <w:spacing w:line="480" w:lineRule="exact"/>
              <w:jc w:val="center"/>
              <w:rPr>
                <w:rFonts w:ascii="宋体" w:hAnsi="宋体"/>
                <w:szCs w:val="21"/>
              </w:rPr>
            </w:pPr>
            <w:r>
              <w:rPr>
                <w:rFonts w:ascii="宋体" w:hAnsi="宋体"/>
                <w:szCs w:val="21"/>
              </w:rPr>
              <w:t xml:space="preserve">  </w:t>
            </w:r>
            <w:r>
              <w:rPr>
                <w:rFonts w:hint="eastAsia" w:ascii="宋体" w:hAnsi="宋体"/>
                <w:szCs w:val="21"/>
              </w:rPr>
              <w:t xml:space="preserve"> 年    月    日</w:t>
            </w:r>
          </w:p>
        </w:tc>
        <w:tc>
          <w:tcPr>
            <w:tcW w:w="1276" w:type="dxa"/>
            <w:gridSpan w:val="2"/>
            <w:vMerge w:val="restart"/>
            <w:vAlign w:val="center"/>
          </w:tcPr>
          <w:p w14:paraId="6D89C0B4">
            <w:pPr>
              <w:tabs>
                <w:tab w:val="left" w:pos="8460"/>
              </w:tabs>
              <w:spacing w:line="480" w:lineRule="exact"/>
              <w:jc w:val="center"/>
              <w:rPr>
                <w:rFonts w:ascii="宋体" w:hAnsi="宋体"/>
                <w:szCs w:val="21"/>
              </w:rPr>
            </w:pPr>
            <w:r>
              <w:rPr>
                <w:rFonts w:hint="eastAsia" w:ascii="宋体" w:hAnsi="宋体"/>
                <w:szCs w:val="21"/>
              </w:rPr>
              <w:t>调研地点</w:t>
            </w:r>
          </w:p>
        </w:tc>
        <w:tc>
          <w:tcPr>
            <w:tcW w:w="1843" w:type="dxa"/>
            <w:gridSpan w:val="2"/>
            <w:vMerge w:val="restart"/>
            <w:vAlign w:val="center"/>
          </w:tcPr>
          <w:p w14:paraId="58B2AFB4">
            <w:pPr>
              <w:tabs>
                <w:tab w:val="left" w:pos="8460"/>
              </w:tabs>
              <w:spacing w:line="480" w:lineRule="exact"/>
              <w:jc w:val="center"/>
              <w:rPr>
                <w:rFonts w:ascii="宋体" w:hAnsi="宋体"/>
                <w:szCs w:val="21"/>
              </w:rPr>
            </w:pPr>
          </w:p>
        </w:tc>
      </w:tr>
      <w:tr w14:paraId="4B33E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1668" w:type="dxa"/>
            <w:vMerge w:val="continue"/>
            <w:vAlign w:val="center"/>
          </w:tcPr>
          <w:p w14:paraId="0149C386">
            <w:pPr>
              <w:tabs>
                <w:tab w:val="left" w:pos="8460"/>
              </w:tabs>
              <w:spacing w:line="480" w:lineRule="exact"/>
              <w:jc w:val="center"/>
              <w:rPr>
                <w:rFonts w:ascii="宋体" w:hAnsi="宋体"/>
                <w:szCs w:val="21"/>
              </w:rPr>
            </w:pPr>
          </w:p>
        </w:tc>
        <w:tc>
          <w:tcPr>
            <w:tcW w:w="1134" w:type="dxa"/>
            <w:vAlign w:val="center"/>
          </w:tcPr>
          <w:p w14:paraId="05DEAAB3">
            <w:pPr>
              <w:tabs>
                <w:tab w:val="left" w:pos="8460"/>
              </w:tabs>
              <w:spacing w:line="480" w:lineRule="exact"/>
              <w:jc w:val="center"/>
              <w:rPr>
                <w:rFonts w:ascii="宋体" w:hAnsi="宋体"/>
                <w:szCs w:val="21"/>
              </w:rPr>
            </w:pPr>
            <w:r>
              <w:rPr>
                <w:rFonts w:hint="eastAsia" w:ascii="宋体" w:hAnsi="宋体"/>
                <w:szCs w:val="21"/>
              </w:rPr>
              <w:t>结束日</w:t>
            </w:r>
          </w:p>
        </w:tc>
        <w:tc>
          <w:tcPr>
            <w:tcW w:w="2976" w:type="dxa"/>
            <w:gridSpan w:val="2"/>
            <w:vAlign w:val="center"/>
          </w:tcPr>
          <w:p w14:paraId="4A473F4A">
            <w:pPr>
              <w:tabs>
                <w:tab w:val="left" w:pos="8460"/>
              </w:tabs>
              <w:spacing w:line="480" w:lineRule="exact"/>
              <w:ind w:firstLine="840" w:firstLineChars="400"/>
              <w:rPr>
                <w:rFonts w:ascii="宋体" w:hAnsi="宋体"/>
                <w:szCs w:val="21"/>
              </w:rPr>
            </w:pPr>
            <w:r>
              <w:rPr>
                <w:rFonts w:hint="eastAsia" w:ascii="宋体" w:hAnsi="宋体"/>
                <w:szCs w:val="21"/>
              </w:rPr>
              <w:t>年    月    日</w:t>
            </w:r>
          </w:p>
        </w:tc>
        <w:tc>
          <w:tcPr>
            <w:tcW w:w="1276" w:type="dxa"/>
            <w:gridSpan w:val="2"/>
            <w:vMerge w:val="continue"/>
            <w:vAlign w:val="center"/>
          </w:tcPr>
          <w:p w14:paraId="2A53C9F1">
            <w:pPr>
              <w:tabs>
                <w:tab w:val="left" w:pos="8460"/>
              </w:tabs>
              <w:spacing w:line="480" w:lineRule="exact"/>
              <w:jc w:val="center"/>
              <w:rPr>
                <w:rFonts w:ascii="宋体" w:hAnsi="宋体"/>
                <w:szCs w:val="21"/>
              </w:rPr>
            </w:pPr>
          </w:p>
        </w:tc>
        <w:tc>
          <w:tcPr>
            <w:tcW w:w="1843" w:type="dxa"/>
            <w:gridSpan w:val="2"/>
            <w:vMerge w:val="continue"/>
            <w:vAlign w:val="center"/>
          </w:tcPr>
          <w:p w14:paraId="6B76E4C9">
            <w:pPr>
              <w:tabs>
                <w:tab w:val="left" w:pos="8460"/>
              </w:tabs>
              <w:spacing w:line="480" w:lineRule="exact"/>
              <w:jc w:val="center"/>
              <w:rPr>
                <w:rFonts w:ascii="宋体" w:hAnsi="宋体"/>
                <w:szCs w:val="21"/>
              </w:rPr>
            </w:pPr>
          </w:p>
        </w:tc>
      </w:tr>
      <w:tr w14:paraId="20E2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1668" w:type="dxa"/>
            <w:vAlign w:val="center"/>
          </w:tcPr>
          <w:p w14:paraId="208E3FE8">
            <w:pPr>
              <w:tabs>
                <w:tab w:val="left" w:pos="8460"/>
              </w:tabs>
              <w:spacing w:line="480" w:lineRule="exact"/>
              <w:jc w:val="center"/>
              <w:rPr>
                <w:rFonts w:ascii="宋体" w:hAnsi="宋体"/>
                <w:szCs w:val="21"/>
              </w:rPr>
            </w:pPr>
            <w:r>
              <w:rPr>
                <w:rFonts w:hint="eastAsia" w:ascii="宋体" w:hAnsi="宋体"/>
                <w:szCs w:val="21"/>
              </w:rPr>
              <w:t>调研方案</w:t>
            </w:r>
          </w:p>
        </w:tc>
        <w:tc>
          <w:tcPr>
            <w:tcW w:w="7229" w:type="dxa"/>
            <w:gridSpan w:val="7"/>
          </w:tcPr>
          <w:p w14:paraId="0C36798E">
            <w:pPr>
              <w:tabs>
                <w:tab w:val="left" w:pos="8460"/>
              </w:tabs>
              <w:spacing w:line="480" w:lineRule="exact"/>
              <w:rPr>
                <w:rFonts w:ascii="宋体" w:hAnsi="宋体"/>
                <w:szCs w:val="21"/>
              </w:rPr>
            </w:pPr>
          </w:p>
        </w:tc>
      </w:tr>
      <w:tr w14:paraId="04B23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0" w:hRule="atLeast"/>
          <w:jc w:val="center"/>
        </w:trPr>
        <w:tc>
          <w:tcPr>
            <w:tcW w:w="1668" w:type="dxa"/>
            <w:vAlign w:val="center"/>
          </w:tcPr>
          <w:p w14:paraId="194D0A42">
            <w:pPr>
              <w:tabs>
                <w:tab w:val="left" w:pos="8460"/>
              </w:tabs>
              <w:spacing w:line="480" w:lineRule="exact"/>
              <w:jc w:val="center"/>
              <w:rPr>
                <w:rFonts w:ascii="宋体" w:hAnsi="宋体"/>
                <w:szCs w:val="21"/>
              </w:rPr>
            </w:pPr>
            <w:r>
              <w:rPr>
                <w:rFonts w:hint="eastAsia" w:ascii="宋体" w:hAnsi="宋体"/>
                <w:szCs w:val="21"/>
              </w:rPr>
              <w:t>调研成果</w:t>
            </w:r>
          </w:p>
        </w:tc>
        <w:tc>
          <w:tcPr>
            <w:tcW w:w="7229" w:type="dxa"/>
            <w:gridSpan w:val="7"/>
          </w:tcPr>
          <w:p w14:paraId="3B8F54BA">
            <w:pPr>
              <w:tabs>
                <w:tab w:val="left" w:pos="8460"/>
              </w:tabs>
              <w:spacing w:line="480" w:lineRule="exact"/>
              <w:rPr>
                <w:rFonts w:ascii="宋体" w:hAnsi="宋体"/>
                <w:szCs w:val="21"/>
              </w:rPr>
            </w:pPr>
          </w:p>
        </w:tc>
      </w:tr>
      <w:tr w14:paraId="26431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1668" w:type="dxa"/>
            <w:vAlign w:val="center"/>
          </w:tcPr>
          <w:p w14:paraId="445DDD27">
            <w:pPr>
              <w:tabs>
                <w:tab w:val="left" w:pos="8460"/>
              </w:tabs>
              <w:spacing w:line="480" w:lineRule="exact"/>
              <w:jc w:val="center"/>
              <w:rPr>
                <w:rFonts w:ascii="宋体" w:hAnsi="宋体"/>
                <w:szCs w:val="21"/>
              </w:rPr>
            </w:pPr>
            <w:r>
              <w:rPr>
                <w:rFonts w:hint="eastAsia" w:ascii="宋体" w:hAnsi="宋体"/>
                <w:szCs w:val="21"/>
              </w:rPr>
              <w:t>经费支出</w:t>
            </w:r>
          </w:p>
        </w:tc>
        <w:tc>
          <w:tcPr>
            <w:tcW w:w="7229" w:type="dxa"/>
            <w:gridSpan w:val="7"/>
            <w:vAlign w:val="center"/>
          </w:tcPr>
          <w:p w14:paraId="5FFA04AC">
            <w:pPr>
              <w:tabs>
                <w:tab w:val="left" w:pos="8460"/>
              </w:tabs>
              <w:spacing w:line="480" w:lineRule="exact"/>
              <w:jc w:val="left"/>
              <w:rPr>
                <w:rFonts w:ascii="宋体" w:hAnsi="宋体"/>
                <w:szCs w:val="21"/>
              </w:rPr>
            </w:pPr>
            <w:r>
              <w:rPr>
                <w:rFonts w:hint="eastAsia" w:ascii="宋体" w:hAnsi="宋体"/>
                <w:szCs w:val="21"/>
              </w:rPr>
              <w:t xml:space="preserve">1.交通费： </w:t>
            </w:r>
          </w:p>
          <w:p w14:paraId="15921CB8">
            <w:pPr>
              <w:tabs>
                <w:tab w:val="left" w:pos="8460"/>
              </w:tabs>
              <w:spacing w:line="480" w:lineRule="exact"/>
              <w:jc w:val="left"/>
              <w:rPr>
                <w:rFonts w:ascii="宋体" w:hAnsi="宋体"/>
                <w:szCs w:val="21"/>
              </w:rPr>
            </w:pPr>
            <w:r>
              <w:rPr>
                <w:rFonts w:hint="eastAsia" w:ascii="宋体" w:hAnsi="宋体"/>
                <w:szCs w:val="21"/>
              </w:rPr>
              <w:t>2.住宿费：</w:t>
            </w:r>
          </w:p>
          <w:p w14:paraId="21647758">
            <w:pPr>
              <w:tabs>
                <w:tab w:val="left" w:pos="8460"/>
              </w:tabs>
              <w:spacing w:line="480" w:lineRule="exact"/>
              <w:jc w:val="left"/>
              <w:rPr>
                <w:rFonts w:ascii="宋体" w:hAnsi="宋体"/>
                <w:szCs w:val="21"/>
              </w:rPr>
            </w:pPr>
            <w:r>
              <w:rPr>
                <w:rFonts w:hint="eastAsia" w:ascii="宋体" w:hAnsi="宋体"/>
                <w:szCs w:val="21"/>
              </w:rPr>
              <w:t>3.其他:</w:t>
            </w:r>
          </w:p>
        </w:tc>
      </w:tr>
      <w:tr w14:paraId="6CD38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1668" w:type="dxa"/>
            <w:vAlign w:val="center"/>
          </w:tcPr>
          <w:p w14:paraId="77B48FEE">
            <w:pPr>
              <w:tabs>
                <w:tab w:val="left" w:pos="8460"/>
              </w:tabs>
              <w:spacing w:line="480" w:lineRule="exact"/>
              <w:jc w:val="center"/>
              <w:rPr>
                <w:rFonts w:ascii="宋体" w:hAnsi="宋体"/>
                <w:szCs w:val="21"/>
              </w:rPr>
            </w:pPr>
            <w:r>
              <w:rPr>
                <w:rFonts w:hint="eastAsia" w:ascii="宋体" w:hAnsi="宋体"/>
                <w:szCs w:val="21"/>
              </w:rPr>
              <w:t>项目负责人</w:t>
            </w:r>
          </w:p>
        </w:tc>
        <w:tc>
          <w:tcPr>
            <w:tcW w:w="3402" w:type="dxa"/>
            <w:gridSpan w:val="2"/>
            <w:vAlign w:val="center"/>
          </w:tcPr>
          <w:p w14:paraId="650284C9">
            <w:pPr>
              <w:tabs>
                <w:tab w:val="left" w:pos="8460"/>
              </w:tabs>
              <w:spacing w:line="480" w:lineRule="exact"/>
              <w:jc w:val="left"/>
              <w:rPr>
                <w:rFonts w:ascii="宋体" w:hAnsi="宋体"/>
                <w:szCs w:val="21"/>
              </w:rPr>
            </w:pPr>
          </w:p>
        </w:tc>
        <w:tc>
          <w:tcPr>
            <w:tcW w:w="1701" w:type="dxa"/>
            <w:gridSpan w:val="2"/>
            <w:vAlign w:val="center"/>
          </w:tcPr>
          <w:p w14:paraId="2CACFF71">
            <w:pPr>
              <w:tabs>
                <w:tab w:val="left" w:pos="8460"/>
              </w:tabs>
              <w:spacing w:line="480" w:lineRule="exact"/>
              <w:jc w:val="center"/>
              <w:rPr>
                <w:rFonts w:ascii="宋体" w:hAnsi="宋体"/>
                <w:szCs w:val="21"/>
              </w:rPr>
            </w:pPr>
            <w:r>
              <w:rPr>
                <w:rFonts w:hint="eastAsia" w:ascii="宋体" w:hAnsi="宋体"/>
                <w:szCs w:val="21"/>
              </w:rPr>
              <w:t>指导老师</w:t>
            </w:r>
          </w:p>
        </w:tc>
        <w:tc>
          <w:tcPr>
            <w:tcW w:w="2126" w:type="dxa"/>
            <w:gridSpan w:val="3"/>
            <w:vAlign w:val="center"/>
          </w:tcPr>
          <w:p w14:paraId="03D06586">
            <w:pPr>
              <w:tabs>
                <w:tab w:val="left" w:pos="8460"/>
              </w:tabs>
              <w:spacing w:line="480" w:lineRule="exact"/>
              <w:jc w:val="left"/>
              <w:rPr>
                <w:rFonts w:ascii="宋体" w:hAnsi="宋体"/>
                <w:szCs w:val="21"/>
              </w:rPr>
            </w:pPr>
          </w:p>
        </w:tc>
      </w:tr>
    </w:tbl>
    <w:p w14:paraId="09DB6E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C1E62"/>
    <w:multiLevelType w:val="multilevel"/>
    <w:tmpl w:val="253C1E62"/>
    <w:lvl w:ilvl="0" w:tentative="0">
      <w:start w:val="0"/>
      <w:numFmt w:val="bullet"/>
      <w:lvlText w:val="□"/>
      <w:lvlJc w:val="left"/>
      <w:pPr>
        <w:ind w:left="920" w:hanging="360"/>
      </w:pPr>
      <w:rPr>
        <w:rFonts w:hint="eastAsia" w:ascii="宋体" w:hAnsi="宋体" w:eastAsia="宋体" w:cs="Times New Roman"/>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8"/>
    <w:rsid w:val="00080012"/>
    <w:rsid w:val="001124D6"/>
    <w:rsid w:val="001565D2"/>
    <w:rsid w:val="002C6D67"/>
    <w:rsid w:val="003A2958"/>
    <w:rsid w:val="004104DC"/>
    <w:rsid w:val="0043195B"/>
    <w:rsid w:val="004A5CC6"/>
    <w:rsid w:val="004E4FC3"/>
    <w:rsid w:val="00577596"/>
    <w:rsid w:val="00596415"/>
    <w:rsid w:val="006425E7"/>
    <w:rsid w:val="006F3BE2"/>
    <w:rsid w:val="007336D8"/>
    <w:rsid w:val="007B57F2"/>
    <w:rsid w:val="008633AF"/>
    <w:rsid w:val="00890672"/>
    <w:rsid w:val="00A02653"/>
    <w:rsid w:val="00A4452F"/>
    <w:rsid w:val="00A80463"/>
    <w:rsid w:val="00BF6575"/>
    <w:rsid w:val="00DC4B19"/>
    <w:rsid w:val="00DC62EE"/>
    <w:rsid w:val="00E54789"/>
    <w:rsid w:val="00EA3587"/>
    <w:rsid w:val="00EC3667"/>
    <w:rsid w:val="00F453F0"/>
    <w:rsid w:val="00FE799F"/>
    <w:rsid w:val="74FA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8</Pages>
  <Words>2514</Words>
  <Characters>2570</Characters>
  <Lines>22</Lines>
  <Paragraphs>6</Paragraphs>
  <TotalTime>51</TotalTime>
  <ScaleCrop>false</ScaleCrop>
  <LinksUpToDate>false</LinksUpToDate>
  <CharactersWithSpaces>2946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2017-02-27T05:31:00Z</dcterms:created>
  <dc:creator>高艺惠</dc:creator>
  <cp:lastModifiedBy>晴晴晴晴</cp:lastModifiedBy>
  <cp:lastPrinted>2019-07-04T02:36:00Z</cp:lastPrinted>
  <dcterms:modified xsi:type="dcterms:W3CDTF">2024-09-09T10:39:59Z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FF6CFFDF42EA46108113EABC89E0AA08_13</vt:lpwstr>
  </property>
</Properties>
</file>